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DF2D" w14:textId="2A592F92" w:rsidR="0096532A" w:rsidRPr="00EF376E" w:rsidRDefault="002537BB" w:rsidP="002537BB">
      <w:pPr>
        <w:jc w:val="center"/>
        <w:rPr>
          <w:rFonts w:asciiTheme="majorHAnsi" w:hAnsiTheme="majorHAnsi" w:cstheme="majorHAnsi"/>
        </w:rPr>
      </w:pPr>
      <w:r w:rsidRPr="00EF376E">
        <w:rPr>
          <w:rFonts w:asciiTheme="majorHAnsi" w:hAnsiTheme="majorHAnsi" w:cstheme="majorHAnsi"/>
        </w:rPr>
        <w:t>Title I Plan</w:t>
      </w:r>
    </w:p>
    <w:p w14:paraId="3A82BA06" w14:textId="025AD537" w:rsidR="002537BB" w:rsidRPr="00EF376E" w:rsidRDefault="00CE5456" w:rsidP="002537BB">
      <w:pPr>
        <w:jc w:val="center"/>
        <w:rPr>
          <w:rFonts w:asciiTheme="majorHAnsi" w:hAnsiTheme="majorHAnsi" w:cstheme="majorHAnsi"/>
          <w:b/>
          <w:bCs/>
        </w:rPr>
      </w:pPr>
      <w:r>
        <w:rPr>
          <w:rFonts w:asciiTheme="majorHAnsi" w:hAnsiTheme="majorHAnsi" w:cstheme="majorHAnsi"/>
          <w:b/>
          <w:bCs/>
        </w:rPr>
        <w:t>G.</w:t>
      </w:r>
      <w:r w:rsidR="00B72B99" w:rsidRPr="00EF376E">
        <w:rPr>
          <w:rFonts w:asciiTheme="majorHAnsi" w:hAnsiTheme="majorHAnsi" w:cstheme="majorHAnsi"/>
          <w:b/>
          <w:bCs/>
        </w:rPr>
        <w:t xml:space="preserve"> Elementary</w:t>
      </w:r>
    </w:p>
    <w:p w14:paraId="3C0BF71C" w14:textId="7B4A1386" w:rsidR="002537BB" w:rsidRPr="00EF376E" w:rsidRDefault="002537BB" w:rsidP="002537BB">
      <w:pPr>
        <w:jc w:val="center"/>
        <w:rPr>
          <w:rFonts w:asciiTheme="majorHAnsi" w:hAnsiTheme="majorHAnsi" w:cstheme="majorHAnsi"/>
          <w:b/>
          <w:bCs/>
        </w:rPr>
      </w:pPr>
      <w:r w:rsidRPr="00EF376E">
        <w:rPr>
          <w:rFonts w:asciiTheme="majorHAnsi" w:hAnsiTheme="majorHAnsi" w:cstheme="majorHAnsi"/>
          <w:b/>
          <w:bCs/>
        </w:rPr>
        <w:t>2020-2021</w:t>
      </w:r>
    </w:p>
    <w:p w14:paraId="63DBEF4B" w14:textId="2EDC86B5" w:rsidR="002537BB" w:rsidRPr="00EF376E" w:rsidRDefault="002537BB" w:rsidP="002537BB">
      <w:pPr>
        <w:jc w:val="center"/>
        <w:rPr>
          <w:rFonts w:asciiTheme="majorHAnsi" w:hAnsiTheme="majorHAnsi" w:cstheme="majorHAnsi"/>
          <w:b/>
          <w:bCs/>
        </w:rPr>
      </w:pPr>
    </w:p>
    <w:tbl>
      <w:tblPr>
        <w:tblStyle w:val="TableGrid"/>
        <w:tblW w:w="0" w:type="auto"/>
        <w:tblLook w:val="04A0" w:firstRow="1" w:lastRow="0" w:firstColumn="1" w:lastColumn="0" w:noHBand="0" w:noVBand="1"/>
      </w:tblPr>
      <w:tblGrid>
        <w:gridCol w:w="18936"/>
      </w:tblGrid>
      <w:tr w:rsidR="00270C79" w:rsidRPr="00EF376E" w14:paraId="01931576" w14:textId="77777777" w:rsidTr="00B62D8C">
        <w:tc>
          <w:tcPr>
            <w:tcW w:w="18936" w:type="dxa"/>
            <w:vAlign w:val="center"/>
          </w:tcPr>
          <w:p w14:paraId="3BA344CC" w14:textId="79C88EA6" w:rsidR="008508B3" w:rsidRPr="00EF376E" w:rsidRDefault="00270C79" w:rsidP="00B62D8C">
            <w:pPr>
              <w:rPr>
                <w:rFonts w:asciiTheme="majorHAnsi" w:hAnsiTheme="majorHAnsi" w:cstheme="majorHAnsi"/>
              </w:rPr>
            </w:pPr>
            <w:r w:rsidRPr="00EF376E">
              <w:rPr>
                <w:rFonts w:asciiTheme="majorHAnsi" w:hAnsiTheme="majorHAnsi" w:cstheme="majorHAnsi"/>
                <w:b/>
                <w:bCs/>
              </w:rPr>
              <w:t>SUP</w:t>
            </w:r>
            <w:r w:rsidR="008508B3" w:rsidRPr="00EF376E">
              <w:rPr>
                <w:rFonts w:asciiTheme="majorHAnsi" w:hAnsiTheme="majorHAnsi" w:cstheme="majorHAnsi"/>
                <w:b/>
                <w:bCs/>
              </w:rPr>
              <w:t xml:space="preserve"> Goals</w:t>
            </w:r>
            <w:r w:rsidR="00C44269" w:rsidRPr="00EF376E">
              <w:rPr>
                <w:rFonts w:asciiTheme="majorHAnsi" w:hAnsiTheme="majorHAnsi" w:cstheme="majorHAnsi"/>
                <w:b/>
                <w:bCs/>
              </w:rPr>
              <w:t xml:space="preserve">: </w:t>
            </w:r>
            <w:r w:rsidR="00100DB0" w:rsidRPr="00EF376E">
              <w:rPr>
                <w:rFonts w:asciiTheme="majorHAnsi" w:hAnsiTheme="majorHAnsi" w:cstheme="majorHAnsi"/>
              </w:rPr>
              <w:t>Please enter your 2021-2022 S</w:t>
            </w:r>
            <w:r w:rsidR="00B62D8C" w:rsidRPr="00EF376E">
              <w:rPr>
                <w:rFonts w:asciiTheme="majorHAnsi" w:hAnsiTheme="majorHAnsi" w:cstheme="majorHAnsi"/>
              </w:rPr>
              <w:t xml:space="preserve">uccess Plan goals here.  </w:t>
            </w:r>
            <w:r w:rsidR="00B50154" w:rsidRPr="00EF376E">
              <w:rPr>
                <w:rFonts w:asciiTheme="majorHAnsi" w:hAnsiTheme="majorHAnsi" w:cstheme="majorHAnsi"/>
              </w:rPr>
              <w:t xml:space="preserve"> When completing the table below, use the goal number from </w:t>
            </w:r>
            <w:r w:rsidR="00722605" w:rsidRPr="00EF376E">
              <w:rPr>
                <w:rFonts w:asciiTheme="majorHAnsi" w:hAnsiTheme="majorHAnsi" w:cstheme="majorHAnsi"/>
              </w:rPr>
              <w:t>this</w:t>
            </w:r>
            <w:r w:rsidR="00B50154" w:rsidRPr="00EF376E">
              <w:rPr>
                <w:rFonts w:asciiTheme="majorHAnsi" w:hAnsiTheme="majorHAnsi" w:cstheme="majorHAnsi"/>
              </w:rPr>
              <w:t xml:space="preserve"> chart to reference which goal your plan items are related to.  </w:t>
            </w:r>
          </w:p>
        </w:tc>
      </w:tr>
      <w:tr w:rsidR="00B347B1" w:rsidRPr="00EF376E" w14:paraId="28065FF7" w14:textId="77777777" w:rsidTr="008508B3">
        <w:tc>
          <w:tcPr>
            <w:tcW w:w="18936" w:type="dxa"/>
            <w:vAlign w:val="center"/>
          </w:tcPr>
          <w:p w14:paraId="0B20177F" w14:textId="0B818804" w:rsidR="004B62D9" w:rsidRPr="00EF376E" w:rsidRDefault="000E16F4" w:rsidP="00B347B1">
            <w:pPr>
              <w:pStyle w:val="ListParagraph"/>
              <w:numPr>
                <w:ilvl w:val="0"/>
                <w:numId w:val="5"/>
              </w:numPr>
              <w:rPr>
                <w:rFonts w:asciiTheme="majorHAnsi" w:hAnsiTheme="majorHAnsi" w:cstheme="majorHAnsi"/>
                <w:i/>
                <w:color w:val="000000" w:themeColor="text1"/>
              </w:rPr>
            </w:pPr>
            <w:r w:rsidRPr="00EF376E">
              <w:rPr>
                <w:rFonts w:asciiTheme="majorHAnsi" w:hAnsiTheme="majorHAnsi" w:cstheme="majorHAnsi"/>
                <w:b/>
                <w:bCs/>
                <w:i/>
                <w:color w:val="000000" w:themeColor="text1"/>
              </w:rPr>
              <w:t>High Impact Instruction</w:t>
            </w:r>
            <w:r w:rsidRPr="00EF376E">
              <w:rPr>
                <w:rFonts w:asciiTheme="majorHAnsi" w:hAnsiTheme="majorHAnsi" w:cstheme="majorHAnsi"/>
                <w:i/>
                <w:color w:val="000000" w:themeColor="text1"/>
              </w:rPr>
              <w:t xml:space="preserve">:  </w:t>
            </w:r>
            <w:r w:rsidR="00B347B1" w:rsidRPr="00EF376E">
              <w:rPr>
                <w:rFonts w:asciiTheme="majorHAnsi" w:hAnsiTheme="majorHAnsi" w:cstheme="majorHAnsi"/>
                <w:i/>
                <w:color w:val="000000" w:themeColor="text1"/>
              </w:rPr>
              <w:t>Collaborative teams will provide well planned, rigorous lessons, aligned to the new BEST standards, to maximize staff and student engagement.</w:t>
            </w:r>
          </w:p>
          <w:p w14:paraId="7B6EC6E1" w14:textId="083FDE80" w:rsidR="00B347B1" w:rsidRPr="00EF376E" w:rsidRDefault="000E16F4" w:rsidP="00B347B1">
            <w:pPr>
              <w:pStyle w:val="ListParagraph"/>
              <w:numPr>
                <w:ilvl w:val="0"/>
                <w:numId w:val="5"/>
              </w:numPr>
              <w:rPr>
                <w:rFonts w:asciiTheme="majorHAnsi" w:hAnsiTheme="majorHAnsi" w:cstheme="majorHAnsi"/>
                <w:i/>
                <w:color w:val="000000" w:themeColor="text1"/>
              </w:rPr>
            </w:pPr>
            <w:r w:rsidRPr="00EF376E">
              <w:rPr>
                <w:rFonts w:asciiTheme="majorHAnsi" w:hAnsiTheme="majorHAnsi" w:cstheme="majorHAnsi"/>
                <w:b/>
                <w:bCs/>
                <w:i/>
                <w:color w:val="000000" w:themeColor="text1"/>
              </w:rPr>
              <w:t>Data Driven Decisions:</w:t>
            </w:r>
            <w:r w:rsidRPr="00EF376E">
              <w:rPr>
                <w:rFonts w:asciiTheme="majorHAnsi" w:hAnsiTheme="majorHAnsi" w:cstheme="majorHAnsi"/>
                <w:i/>
                <w:color w:val="000000" w:themeColor="text1"/>
              </w:rPr>
              <w:t xml:space="preserve"> </w:t>
            </w:r>
            <w:r w:rsidR="00B347B1" w:rsidRPr="00EF376E">
              <w:rPr>
                <w:rFonts w:asciiTheme="majorHAnsi" w:hAnsiTheme="majorHAnsi" w:cstheme="majorHAnsi"/>
                <w:i/>
                <w:color w:val="000000" w:themeColor="text1"/>
              </w:rPr>
              <w:t>The staff at Gulf Trace will use multi-tiered systems of support (MTSS) to collectively problem solve and plan for the support of all students.</w:t>
            </w:r>
          </w:p>
          <w:p w14:paraId="11BD58DA" w14:textId="76204748" w:rsidR="00B347B1" w:rsidRPr="00EF376E" w:rsidRDefault="000E16F4" w:rsidP="00B347B1">
            <w:pPr>
              <w:pStyle w:val="ListParagraph"/>
              <w:numPr>
                <w:ilvl w:val="0"/>
                <w:numId w:val="5"/>
              </w:numPr>
              <w:rPr>
                <w:rFonts w:asciiTheme="majorHAnsi" w:hAnsiTheme="majorHAnsi" w:cstheme="majorHAnsi"/>
                <w:i/>
                <w:color w:val="000000" w:themeColor="text1"/>
              </w:rPr>
            </w:pPr>
            <w:r w:rsidRPr="00EF376E">
              <w:rPr>
                <w:rFonts w:asciiTheme="majorHAnsi" w:hAnsiTheme="majorHAnsi" w:cstheme="majorHAnsi"/>
                <w:b/>
                <w:bCs/>
                <w:i/>
                <w:color w:val="000000" w:themeColor="text1"/>
              </w:rPr>
              <w:t>Collaborative Culture:</w:t>
            </w:r>
            <w:r w:rsidRPr="00EF376E">
              <w:rPr>
                <w:rFonts w:asciiTheme="majorHAnsi" w:hAnsiTheme="majorHAnsi" w:cstheme="majorHAnsi"/>
                <w:i/>
                <w:color w:val="000000" w:themeColor="text1"/>
              </w:rPr>
              <w:t xml:space="preserve"> </w:t>
            </w:r>
            <w:r w:rsidR="00B347B1" w:rsidRPr="00EF376E">
              <w:rPr>
                <w:rFonts w:asciiTheme="majorHAnsi" w:hAnsiTheme="majorHAnsi" w:cstheme="majorHAnsi"/>
                <w:i/>
                <w:color w:val="000000" w:themeColor="text1"/>
              </w:rPr>
              <w:t>We will create a culture of collective responsibility by increasing student</w:t>
            </w:r>
            <w:r w:rsidRPr="00EF376E">
              <w:rPr>
                <w:rFonts w:asciiTheme="majorHAnsi" w:hAnsiTheme="majorHAnsi" w:cstheme="majorHAnsi"/>
                <w:i/>
                <w:color w:val="000000" w:themeColor="text1"/>
              </w:rPr>
              <w:t>,</w:t>
            </w:r>
            <w:r w:rsidR="00B347B1" w:rsidRPr="00EF376E">
              <w:rPr>
                <w:rFonts w:asciiTheme="majorHAnsi" w:hAnsiTheme="majorHAnsi" w:cstheme="majorHAnsi"/>
                <w:i/>
                <w:color w:val="000000" w:themeColor="text1"/>
              </w:rPr>
              <w:t xml:space="preserve"> </w:t>
            </w:r>
            <w:proofErr w:type="gramStart"/>
            <w:r w:rsidR="00B347B1" w:rsidRPr="00EF376E">
              <w:rPr>
                <w:rFonts w:asciiTheme="majorHAnsi" w:hAnsiTheme="majorHAnsi" w:cstheme="majorHAnsi"/>
                <w:i/>
                <w:color w:val="000000" w:themeColor="text1"/>
              </w:rPr>
              <w:t>staff</w:t>
            </w:r>
            <w:proofErr w:type="gramEnd"/>
            <w:r w:rsidR="00B347B1" w:rsidRPr="00EF376E">
              <w:rPr>
                <w:rFonts w:asciiTheme="majorHAnsi" w:hAnsiTheme="majorHAnsi" w:cstheme="majorHAnsi"/>
                <w:i/>
                <w:color w:val="000000" w:themeColor="text1"/>
              </w:rPr>
              <w:t xml:space="preserve"> </w:t>
            </w:r>
            <w:r w:rsidRPr="00EF376E">
              <w:rPr>
                <w:rFonts w:asciiTheme="majorHAnsi" w:hAnsiTheme="majorHAnsi" w:cstheme="majorHAnsi"/>
                <w:i/>
                <w:color w:val="000000" w:themeColor="text1"/>
              </w:rPr>
              <w:t xml:space="preserve">and family </w:t>
            </w:r>
            <w:r w:rsidR="00B347B1" w:rsidRPr="00EF376E">
              <w:rPr>
                <w:rFonts w:asciiTheme="majorHAnsi" w:hAnsiTheme="majorHAnsi" w:cstheme="majorHAnsi"/>
                <w:i/>
                <w:color w:val="000000" w:themeColor="text1"/>
              </w:rPr>
              <w:t>engagement.</w:t>
            </w:r>
          </w:p>
        </w:tc>
      </w:tr>
    </w:tbl>
    <w:p w14:paraId="5D28A6C4" w14:textId="77777777" w:rsidR="00270C79" w:rsidRPr="00EF376E" w:rsidRDefault="00270C79" w:rsidP="002537BB">
      <w:pPr>
        <w:jc w:val="center"/>
        <w:rPr>
          <w:rFonts w:asciiTheme="majorHAnsi" w:hAnsiTheme="majorHAnsi" w:cstheme="majorHAnsi"/>
          <w:b/>
          <w:bCs/>
        </w:rPr>
      </w:pPr>
    </w:p>
    <w:p w14:paraId="1FEE8D90" w14:textId="1DB97ED8" w:rsidR="002537BB" w:rsidRPr="00EF376E" w:rsidRDefault="002537BB" w:rsidP="002537BB">
      <w:pPr>
        <w:jc w:val="center"/>
        <w:rPr>
          <w:rFonts w:asciiTheme="majorHAnsi" w:hAnsiTheme="majorHAnsi" w:cstheme="majorHAnsi"/>
          <w:b/>
          <w:bCs/>
        </w:rPr>
      </w:pPr>
    </w:p>
    <w:tbl>
      <w:tblPr>
        <w:tblStyle w:val="TableGrid"/>
        <w:tblW w:w="18918" w:type="dxa"/>
        <w:tblLayout w:type="fixed"/>
        <w:tblLook w:val="04A0" w:firstRow="1" w:lastRow="0" w:firstColumn="1" w:lastColumn="0" w:noHBand="0" w:noVBand="1"/>
      </w:tblPr>
      <w:tblGrid>
        <w:gridCol w:w="1584"/>
        <w:gridCol w:w="1584"/>
        <w:gridCol w:w="7200"/>
        <w:gridCol w:w="4140"/>
        <w:gridCol w:w="4410"/>
      </w:tblGrid>
      <w:tr w:rsidR="004B6704" w:rsidRPr="00EF376E" w14:paraId="3630F6FF" w14:textId="19BE8BB3" w:rsidTr="00AC0016">
        <w:trPr>
          <w:tblHeader/>
        </w:trPr>
        <w:tc>
          <w:tcPr>
            <w:tcW w:w="1584" w:type="dxa"/>
            <w:shd w:val="clear" w:color="auto" w:fill="FFF2CC" w:themeFill="accent4" w:themeFillTint="33"/>
          </w:tcPr>
          <w:p w14:paraId="7689A82D" w14:textId="5F3CA716" w:rsidR="000D1034" w:rsidRPr="00EF376E" w:rsidRDefault="000D1034" w:rsidP="00B10200">
            <w:pPr>
              <w:jc w:val="center"/>
              <w:rPr>
                <w:rFonts w:asciiTheme="majorHAnsi" w:hAnsiTheme="majorHAnsi" w:cstheme="majorHAnsi"/>
                <w:b/>
                <w:bCs/>
              </w:rPr>
            </w:pPr>
            <w:r w:rsidRPr="00EF376E">
              <w:rPr>
                <w:rFonts w:asciiTheme="majorHAnsi" w:hAnsiTheme="majorHAnsi" w:cstheme="majorHAnsi"/>
                <w:b/>
                <w:bCs/>
              </w:rPr>
              <w:t>Proposed Activity</w:t>
            </w:r>
          </w:p>
          <w:p w14:paraId="1DFDF20D" w14:textId="03448407" w:rsidR="000D1034" w:rsidRPr="00EF376E" w:rsidRDefault="000D1034" w:rsidP="00B10200">
            <w:pPr>
              <w:jc w:val="center"/>
              <w:rPr>
                <w:rFonts w:asciiTheme="majorHAnsi" w:hAnsiTheme="majorHAnsi" w:cstheme="majorHAnsi"/>
              </w:rPr>
            </w:pPr>
            <w:r w:rsidRPr="00EF376E">
              <w:rPr>
                <w:rFonts w:asciiTheme="majorHAnsi" w:hAnsiTheme="majorHAnsi" w:cstheme="majorHAnsi"/>
              </w:rPr>
              <w:t>(What is the money being used for?)</w:t>
            </w:r>
          </w:p>
        </w:tc>
        <w:tc>
          <w:tcPr>
            <w:tcW w:w="1584" w:type="dxa"/>
            <w:shd w:val="clear" w:color="auto" w:fill="FFF2CC" w:themeFill="accent4" w:themeFillTint="33"/>
          </w:tcPr>
          <w:p w14:paraId="323BAB8C" w14:textId="5B34DE1A" w:rsidR="000D1034" w:rsidRPr="00EF376E" w:rsidRDefault="000D1034" w:rsidP="00B10200">
            <w:pPr>
              <w:jc w:val="center"/>
              <w:rPr>
                <w:rFonts w:asciiTheme="majorHAnsi" w:hAnsiTheme="majorHAnsi" w:cstheme="majorHAnsi"/>
                <w:b/>
                <w:bCs/>
              </w:rPr>
            </w:pPr>
            <w:r w:rsidRPr="00EF376E">
              <w:rPr>
                <w:rFonts w:asciiTheme="majorHAnsi" w:hAnsiTheme="majorHAnsi" w:cstheme="majorHAnsi"/>
                <w:b/>
                <w:bCs/>
              </w:rPr>
              <w:t>S</w:t>
            </w:r>
            <w:r w:rsidR="00161C33" w:rsidRPr="00EF376E">
              <w:rPr>
                <w:rFonts w:asciiTheme="majorHAnsi" w:hAnsiTheme="majorHAnsi" w:cstheme="majorHAnsi"/>
                <w:b/>
                <w:bCs/>
              </w:rPr>
              <w:t>UP</w:t>
            </w:r>
            <w:r w:rsidRPr="00EF376E">
              <w:rPr>
                <w:rFonts w:asciiTheme="majorHAnsi" w:hAnsiTheme="majorHAnsi" w:cstheme="majorHAnsi"/>
                <w:b/>
                <w:bCs/>
              </w:rPr>
              <w:t xml:space="preserve"> Goal #</w:t>
            </w:r>
          </w:p>
        </w:tc>
        <w:tc>
          <w:tcPr>
            <w:tcW w:w="7200" w:type="dxa"/>
            <w:shd w:val="clear" w:color="auto" w:fill="FFF2CC" w:themeFill="accent4" w:themeFillTint="33"/>
          </w:tcPr>
          <w:p w14:paraId="4552477C" w14:textId="77777777" w:rsidR="000D1034" w:rsidRPr="00EF376E" w:rsidRDefault="000D1034" w:rsidP="00B10200">
            <w:pPr>
              <w:jc w:val="center"/>
              <w:rPr>
                <w:rFonts w:asciiTheme="majorHAnsi" w:hAnsiTheme="majorHAnsi" w:cstheme="majorHAnsi"/>
                <w:b/>
                <w:bCs/>
              </w:rPr>
            </w:pPr>
            <w:r w:rsidRPr="00EF376E">
              <w:rPr>
                <w:rFonts w:asciiTheme="majorHAnsi" w:hAnsiTheme="majorHAnsi" w:cstheme="majorHAnsi"/>
                <w:b/>
                <w:bCs/>
              </w:rPr>
              <w:t>Details</w:t>
            </w:r>
          </w:p>
          <w:p w14:paraId="008D4B6C" w14:textId="77777777" w:rsidR="000D1034" w:rsidRPr="00EF376E" w:rsidRDefault="000D1034" w:rsidP="00B10200">
            <w:pPr>
              <w:jc w:val="center"/>
              <w:rPr>
                <w:rFonts w:asciiTheme="majorHAnsi" w:hAnsiTheme="majorHAnsi" w:cstheme="majorHAnsi"/>
              </w:rPr>
            </w:pPr>
            <w:r w:rsidRPr="00EF376E">
              <w:rPr>
                <w:rFonts w:asciiTheme="majorHAnsi" w:hAnsiTheme="majorHAnsi" w:cstheme="majorHAnsi"/>
              </w:rPr>
              <w:t>(Amount, FTE, target audience, amount, cost, etc.)</w:t>
            </w:r>
          </w:p>
          <w:p w14:paraId="269C6EB3" w14:textId="0E761B12" w:rsidR="000D1034" w:rsidRPr="00EF376E" w:rsidRDefault="000D1034" w:rsidP="00B10200">
            <w:pPr>
              <w:jc w:val="center"/>
              <w:rPr>
                <w:rFonts w:asciiTheme="majorHAnsi" w:hAnsiTheme="majorHAnsi" w:cstheme="majorHAnsi"/>
              </w:rPr>
            </w:pPr>
            <w:r w:rsidRPr="00EF376E">
              <w:rPr>
                <w:rFonts w:asciiTheme="majorHAnsi" w:hAnsiTheme="majorHAnsi" w:cstheme="majorHAnsi"/>
              </w:rPr>
              <w:t xml:space="preserve">See Technical Assistance Guide for Level of detail required by </w:t>
            </w:r>
            <w:r w:rsidR="5F6DEDDD" w:rsidRPr="00EF376E">
              <w:rPr>
                <w:rFonts w:asciiTheme="majorHAnsi" w:hAnsiTheme="majorHAnsi" w:cstheme="majorHAnsi"/>
              </w:rPr>
              <w:t>category.</w:t>
            </w:r>
          </w:p>
        </w:tc>
        <w:tc>
          <w:tcPr>
            <w:tcW w:w="4140" w:type="dxa"/>
            <w:shd w:val="clear" w:color="auto" w:fill="FFF2CC" w:themeFill="accent4" w:themeFillTint="33"/>
          </w:tcPr>
          <w:p w14:paraId="742D6185" w14:textId="77777777" w:rsidR="000D1034" w:rsidRPr="00EF376E" w:rsidRDefault="000D1034" w:rsidP="00B10200">
            <w:pPr>
              <w:jc w:val="center"/>
              <w:rPr>
                <w:rFonts w:asciiTheme="majorHAnsi" w:hAnsiTheme="majorHAnsi" w:cstheme="majorHAnsi"/>
                <w:b/>
                <w:bCs/>
              </w:rPr>
            </w:pPr>
            <w:r w:rsidRPr="00EF376E">
              <w:rPr>
                <w:rFonts w:asciiTheme="majorHAnsi" w:hAnsiTheme="majorHAnsi" w:cstheme="majorHAnsi"/>
                <w:b/>
                <w:bCs/>
              </w:rPr>
              <w:t>Baseline Data and Expected Results</w:t>
            </w:r>
          </w:p>
          <w:p w14:paraId="06E11B0E" w14:textId="0C030FF3" w:rsidR="000D1034" w:rsidRPr="00EF376E" w:rsidRDefault="000D1034" w:rsidP="00B10200">
            <w:pPr>
              <w:jc w:val="center"/>
              <w:rPr>
                <w:rFonts w:asciiTheme="majorHAnsi" w:hAnsiTheme="majorHAnsi" w:cstheme="majorHAnsi"/>
              </w:rPr>
            </w:pPr>
            <w:r w:rsidRPr="00EF376E">
              <w:rPr>
                <w:rFonts w:asciiTheme="majorHAnsi" w:hAnsiTheme="majorHAnsi" w:cstheme="majorHAnsi"/>
              </w:rPr>
              <w:t>(Data that is expected to improve because of this expenditure.  What is the expected result/goal for improvement?)</w:t>
            </w:r>
          </w:p>
        </w:tc>
        <w:tc>
          <w:tcPr>
            <w:tcW w:w="4410" w:type="dxa"/>
            <w:shd w:val="clear" w:color="auto" w:fill="FFF2CC" w:themeFill="accent4" w:themeFillTint="33"/>
          </w:tcPr>
          <w:p w14:paraId="27789168" w14:textId="77777777" w:rsidR="000D1034" w:rsidRPr="00EF376E" w:rsidRDefault="000D1034" w:rsidP="00B10200">
            <w:pPr>
              <w:jc w:val="center"/>
              <w:rPr>
                <w:rFonts w:asciiTheme="majorHAnsi" w:hAnsiTheme="majorHAnsi" w:cstheme="majorHAnsi"/>
                <w:b/>
                <w:bCs/>
              </w:rPr>
            </w:pPr>
            <w:r w:rsidRPr="00EF376E">
              <w:rPr>
                <w:rFonts w:asciiTheme="majorHAnsi" w:hAnsiTheme="majorHAnsi" w:cstheme="majorHAnsi"/>
                <w:b/>
                <w:bCs/>
              </w:rPr>
              <w:t>Implementation Plan</w:t>
            </w:r>
          </w:p>
          <w:p w14:paraId="3E020FB2" w14:textId="576F1C9F" w:rsidR="000D1034" w:rsidRPr="00EF376E" w:rsidRDefault="000D1034" w:rsidP="00B10200">
            <w:pPr>
              <w:jc w:val="center"/>
              <w:rPr>
                <w:rFonts w:asciiTheme="majorHAnsi" w:hAnsiTheme="majorHAnsi" w:cstheme="majorHAnsi"/>
              </w:rPr>
            </w:pPr>
            <w:r w:rsidRPr="00EF376E">
              <w:rPr>
                <w:rFonts w:asciiTheme="majorHAnsi" w:hAnsiTheme="majorHAnsi" w:cstheme="majorHAnsi"/>
              </w:rPr>
              <w:t>(What is occurring? Who is implementing? How and when will it take place – including frequency?)</w:t>
            </w:r>
          </w:p>
        </w:tc>
      </w:tr>
      <w:tr w:rsidR="00F2192D" w:rsidRPr="00EF376E" w14:paraId="787280CB" w14:textId="26E68B25" w:rsidTr="00AC0016">
        <w:trPr>
          <w:trHeight w:val="359"/>
        </w:trPr>
        <w:tc>
          <w:tcPr>
            <w:tcW w:w="1584" w:type="dxa"/>
          </w:tcPr>
          <w:p w14:paraId="3A8BB76F" w14:textId="29535202" w:rsidR="00F2192D" w:rsidRPr="00EF376E" w:rsidRDefault="00F2192D" w:rsidP="00F2192D">
            <w:pPr>
              <w:rPr>
                <w:rFonts w:asciiTheme="majorHAnsi" w:hAnsiTheme="majorHAnsi" w:cstheme="majorHAnsi"/>
                <w:b/>
                <w:bCs/>
              </w:rPr>
            </w:pPr>
            <w:r w:rsidRPr="00EF376E">
              <w:rPr>
                <w:rFonts w:asciiTheme="majorHAnsi" w:hAnsiTheme="majorHAnsi" w:cstheme="majorHAnsi"/>
                <w:b/>
                <w:bCs/>
              </w:rPr>
              <w:t>Field Trips</w:t>
            </w:r>
          </w:p>
        </w:tc>
        <w:tc>
          <w:tcPr>
            <w:tcW w:w="1584" w:type="dxa"/>
          </w:tcPr>
          <w:p w14:paraId="1D08DF7D" w14:textId="13F4D37B" w:rsidR="00F2192D" w:rsidRPr="00EF376E" w:rsidRDefault="00D6337A" w:rsidP="00F2192D">
            <w:pPr>
              <w:rPr>
                <w:rFonts w:asciiTheme="majorHAnsi" w:hAnsiTheme="majorHAnsi" w:cstheme="majorHAnsi"/>
                <w:b/>
                <w:bCs/>
              </w:rPr>
            </w:pPr>
            <w:r w:rsidRPr="00EF376E">
              <w:rPr>
                <w:rFonts w:asciiTheme="majorHAnsi" w:hAnsiTheme="majorHAnsi" w:cstheme="majorHAnsi"/>
                <w:b/>
                <w:bCs/>
              </w:rPr>
              <w:t xml:space="preserve">High Impact Instruction / Collaborative Culture / </w:t>
            </w:r>
            <w:r w:rsidR="004F62B3" w:rsidRPr="00EF376E">
              <w:rPr>
                <w:rFonts w:asciiTheme="majorHAnsi" w:hAnsiTheme="majorHAnsi" w:cstheme="majorHAnsi"/>
                <w:b/>
                <w:bCs/>
              </w:rPr>
              <w:t>AVID Goal</w:t>
            </w:r>
          </w:p>
        </w:tc>
        <w:tc>
          <w:tcPr>
            <w:tcW w:w="7200" w:type="dxa"/>
          </w:tcPr>
          <w:p w14:paraId="0617B59E" w14:textId="11CDC5AD" w:rsidR="00F2192D" w:rsidRPr="00EF376E" w:rsidRDefault="00F2192D" w:rsidP="00F2192D">
            <w:pPr>
              <w:rPr>
                <w:rFonts w:asciiTheme="majorHAnsi" w:hAnsiTheme="majorHAnsi" w:cstheme="majorHAnsi"/>
                <w:color w:val="000000" w:themeColor="text1"/>
              </w:rPr>
            </w:pPr>
            <w:r w:rsidRPr="00EF376E">
              <w:rPr>
                <w:rFonts w:asciiTheme="majorHAnsi" w:hAnsiTheme="majorHAnsi" w:cstheme="majorHAnsi"/>
                <w:color w:val="000000" w:themeColor="text1"/>
              </w:rPr>
              <w:t xml:space="preserve">AVID Field Trips College visitations 3-5, </w:t>
            </w:r>
            <w:proofErr w:type="gramStart"/>
            <w:r w:rsidRPr="00EF376E">
              <w:rPr>
                <w:rFonts w:asciiTheme="majorHAnsi" w:hAnsiTheme="majorHAnsi" w:cstheme="majorHAnsi"/>
                <w:color w:val="000000" w:themeColor="text1"/>
              </w:rPr>
              <w:t>District  academy</w:t>
            </w:r>
            <w:proofErr w:type="gramEnd"/>
            <w:r w:rsidRPr="00EF376E">
              <w:rPr>
                <w:rFonts w:asciiTheme="majorHAnsi" w:hAnsiTheme="majorHAnsi" w:cstheme="majorHAnsi"/>
                <w:color w:val="000000" w:themeColor="text1"/>
              </w:rPr>
              <w:t xml:space="preserve"> visitations ( K-5)</w:t>
            </w:r>
          </w:p>
          <w:p w14:paraId="569F20F9" w14:textId="77777777" w:rsidR="00F2192D" w:rsidRPr="00EF376E" w:rsidRDefault="00F2192D" w:rsidP="00F2192D">
            <w:pPr>
              <w:rPr>
                <w:rFonts w:asciiTheme="majorHAnsi" w:hAnsiTheme="majorHAnsi" w:cstheme="majorHAnsi"/>
                <w:color w:val="000000" w:themeColor="text1"/>
              </w:rPr>
            </w:pPr>
            <w:r w:rsidRPr="00EF376E">
              <w:rPr>
                <w:rFonts w:asciiTheme="majorHAnsi" w:hAnsiTheme="majorHAnsi" w:cstheme="majorHAnsi"/>
                <w:color w:val="000000" w:themeColor="text1"/>
              </w:rPr>
              <w:t xml:space="preserve">Field Trips will consist of taking scholars to Pasco County Academies to see what is offered in our schools.  </w:t>
            </w:r>
          </w:p>
          <w:p w14:paraId="31C0E19A" w14:textId="77777777" w:rsidR="00F2192D" w:rsidRPr="00EF376E" w:rsidRDefault="00F2192D" w:rsidP="00F2192D">
            <w:pPr>
              <w:rPr>
                <w:rFonts w:asciiTheme="majorHAnsi" w:hAnsiTheme="majorHAnsi" w:cstheme="majorHAnsi"/>
                <w:color w:val="000000" w:themeColor="text1"/>
              </w:rPr>
            </w:pPr>
            <w:r w:rsidRPr="00EF376E">
              <w:rPr>
                <w:rFonts w:asciiTheme="majorHAnsi" w:hAnsiTheme="majorHAnsi" w:cstheme="majorHAnsi"/>
                <w:color w:val="000000" w:themeColor="text1"/>
              </w:rPr>
              <w:t xml:space="preserve">NTA Academy @ River Ridge, Aviation Academy at HHS, Fireman Academy@ </w:t>
            </w:r>
            <w:proofErr w:type="spellStart"/>
            <w:r w:rsidRPr="00EF376E">
              <w:rPr>
                <w:rFonts w:asciiTheme="majorHAnsi" w:hAnsiTheme="majorHAnsi" w:cstheme="majorHAnsi"/>
                <w:color w:val="000000" w:themeColor="text1"/>
              </w:rPr>
              <w:t>Fivay</w:t>
            </w:r>
            <w:proofErr w:type="spellEnd"/>
            <w:r w:rsidRPr="00EF376E">
              <w:rPr>
                <w:rFonts w:asciiTheme="majorHAnsi" w:hAnsiTheme="majorHAnsi" w:cstheme="majorHAnsi"/>
                <w:color w:val="000000" w:themeColor="text1"/>
              </w:rPr>
              <w:t xml:space="preserve">, Culinary Academy @ </w:t>
            </w:r>
            <w:proofErr w:type="gramStart"/>
            <w:r w:rsidRPr="00EF376E">
              <w:rPr>
                <w:rFonts w:asciiTheme="majorHAnsi" w:hAnsiTheme="majorHAnsi" w:cstheme="majorHAnsi"/>
                <w:color w:val="000000" w:themeColor="text1"/>
              </w:rPr>
              <w:t>Anclote ,</w:t>
            </w:r>
            <w:proofErr w:type="gramEnd"/>
            <w:r w:rsidRPr="00EF376E">
              <w:rPr>
                <w:rFonts w:asciiTheme="majorHAnsi" w:hAnsiTheme="majorHAnsi" w:cstheme="majorHAnsi"/>
                <w:color w:val="000000" w:themeColor="text1"/>
              </w:rPr>
              <w:t xml:space="preserve"> Marchman and Windell </w:t>
            </w:r>
            <w:proofErr w:type="spellStart"/>
            <w:r w:rsidRPr="00EF376E">
              <w:rPr>
                <w:rFonts w:asciiTheme="majorHAnsi" w:hAnsiTheme="majorHAnsi" w:cstheme="majorHAnsi"/>
                <w:color w:val="000000" w:themeColor="text1"/>
              </w:rPr>
              <w:t>Krinn</w:t>
            </w:r>
            <w:proofErr w:type="spellEnd"/>
            <w:r w:rsidRPr="00EF376E">
              <w:rPr>
                <w:rFonts w:asciiTheme="majorHAnsi" w:hAnsiTheme="majorHAnsi" w:cstheme="majorHAnsi"/>
                <w:color w:val="000000" w:themeColor="text1"/>
              </w:rPr>
              <w:t xml:space="preserve"> to showcase multiple programs.  K-5 scholars will participate in these trips in the fall semester</w:t>
            </w:r>
          </w:p>
          <w:p w14:paraId="4F9B8F0F" w14:textId="77777777" w:rsidR="00F2192D" w:rsidRPr="00EF376E" w:rsidRDefault="00F2192D" w:rsidP="00F2192D">
            <w:pPr>
              <w:rPr>
                <w:rFonts w:asciiTheme="majorHAnsi" w:hAnsiTheme="majorHAnsi" w:cstheme="majorHAnsi"/>
                <w:color w:val="000000" w:themeColor="text1"/>
              </w:rPr>
            </w:pPr>
            <w:r w:rsidRPr="00EF376E">
              <w:rPr>
                <w:rFonts w:asciiTheme="majorHAnsi" w:hAnsiTheme="majorHAnsi" w:cstheme="majorHAnsi"/>
                <w:color w:val="000000" w:themeColor="text1"/>
              </w:rPr>
              <w:t xml:space="preserve">Spring Semester 3-5 scholars will attend college for a day on the campus of Pasco Hernando Community College, USF-St. </w:t>
            </w:r>
            <w:proofErr w:type="gramStart"/>
            <w:r w:rsidRPr="00EF376E">
              <w:rPr>
                <w:rFonts w:asciiTheme="majorHAnsi" w:hAnsiTheme="majorHAnsi" w:cstheme="majorHAnsi"/>
                <w:color w:val="000000" w:themeColor="text1"/>
              </w:rPr>
              <w:t>Pete</w:t>
            </w:r>
            <w:proofErr w:type="gramEnd"/>
            <w:r w:rsidRPr="00EF376E">
              <w:rPr>
                <w:rFonts w:asciiTheme="majorHAnsi" w:hAnsiTheme="majorHAnsi" w:cstheme="majorHAnsi"/>
                <w:color w:val="000000" w:themeColor="text1"/>
              </w:rPr>
              <w:t xml:space="preserve"> and USF- Tampa.   K-2 will visit a different academy here in Pasco County.  Scholars will write about their experiences, create books on career options, and speak of their event to other grade levels within our building. </w:t>
            </w:r>
          </w:p>
          <w:p w14:paraId="1DCC228B" w14:textId="77777777" w:rsidR="00F2192D" w:rsidRPr="00EF376E" w:rsidRDefault="00F2192D" w:rsidP="00F2192D">
            <w:pPr>
              <w:rPr>
                <w:rFonts w:asciiTheme="majorHAnsi" w:hAnsiTheme="majorHAnsi" w:cstheme="majorHAnsi"/>
                <w:color w:val="000000" w:themeColor="text1"/>
              </w:rPr>
            </w:pPr>
            <w:r w:rsidRPr="00EF376E">
              <w:rPr>
                <w:rFonts w:asciiTheme="majorHAnsi" w:hAnsiTheme="majorHAnsi" w:cstheme="majorHAnsi"/>
                <w:color w:val="000000" w:themeColor="text1"/>
              </w:rPr>
              <w:t xml:space="preserve">We will also host a college day on our campus.  Every classroom will study a college and our campus will become a college campus to highlight different universities. </w:t>
            </w:r>
          </w:p>
          <w:p w14:paraId="5FDED561" w14:textId="5AC9C19C" w:rsidR="00F2192D" w:rsidRPr="00EF376E" w:rsidRDefault="00F2192D" w:rsidP="00F2192D">
            <w:pPr>
              <w:rPr>
                <w:rFonts w:asciiTheme="majorHAnsi" w:hAnsiTheme="majorHAnsi" w:cstheme="majorHAnsi"/>
                <w:b/>
                <w:bCs/>
              </w:rPr>
            </w:pPr>
          </w:p>
        </w:tc>
        <w:tc>
          <w:tcPr>
            <w:tcW w:w="4140" w:type="dxa"/>
          </w:tcPr>
          <w:p w14:paraId="2808C831" w14:textId="2F9378F4" w:rsidR="00F2192D" w:rsidRPr="00EF376E" w:rsidRDefault="00C930C5" w:rsidP="00F2192D">
            <w:pPr>
              <w:rPr>
                <w:rFonts w:asciiTheme="majorHAnsi" w:hAnsiTheme="majorHAnsi" w:cstheme="majorHAnsi"/>
              </w:rPr>
            </w:pPr>
            <w:r w:rsidRPr="00EF376E">
              <w:rPr>
                <w:rFonts w:asciiTheme="majorHAnsi" w:hAnsiTheme="majorHAnsi" w:cstheme="majorHAnsi"/>
              </w:rPr>
              <w:t xml:space="preserve">By exposing scholars to colleges </w:t>
            </w:r>
            <w:proofErr w:type="gramStart"/>
            <w:r w:rsidRPr="00EF376E">
              <w:rPr>
                <w:rFonts w:asciiTheme="majorHAnsi" w:hAnsiTheme="majorHAnsi" w:cstheme="majorHAnsi"/>
              </w:rPr>
              <w:t>and  the</w:t>
            </w:r>
            <w:proofErr w:type="gramEnd"/>
            <w:r w:rsidRPr="00EF376E">
              <w:rPr>
                <w:rFonts w:asciiTheme="majorHAnsi" w:hAnsiTheme="majorHAnsi" w:cstheme="majorHAnsi"/>
              </w:rPr>
              <w:t xml:space="preserve"> many options Pasco County Academies offer we will see an increase in Student Hope </w:t>
            </w:r>
          </w:p>
        </w:tc>
        <w:tc>
          <w:tcPr>
            <w:tcW w:w="4410" w:type="dxa"/>
          </w:tcPr>
          <w:p w14:paraId="7574E208" w14:textId="2BE59ED2" w:rsidR="00F2192D" w:rsidRPr="00EF376E" w:rsidRDefault="00C930C5" w:rsidP="00F2192D">
            <w:pPr>
              <w:rPr>
                <w:rFonts w:asciiTheme="majorHAnsi" w:hAnsiTheme="majorHAnsi" w:cstheme="majorHAnsi"/>
              </w:rPr>
            </w:pPr>
            <w:r w:rsidRPr="00EF376E">
              <w:rPr>
                <w:rFonts w:asciiTheme="majorHAnsi" w:hAnsiTheme="majorHAnsi" w:cstheme="majorHAnsi"/>
              </w:rPr>
              <w:t>AVID/Cambridge Leadership team will organize field trips both in the Fall and Spring.  K-2 will have at least one field trip.  3-5 will have at least two field trips.</w:t>
            </w:r>
          </w:p>
        </w:tc>
      </w:tr>
      <w:tr w:rsidR="00F2192D" w:rsidRPr="00EF376E" w14:paraId="449DE2A3" w14:textId="4E6C0C21" w:rsidTr="00AC0016">
        <w:tc>
          <w:tcPr>
            <w:tcW w:w="1584" w:type="dxa"/>
          </w:tcPr>
          <w:p w14:paraId="5AC06FD5" w14:textId="3EE39784" w:rsidR="00F2192D" w:rsidRPr="00EF376E" w:rsidRDefault="00F2192D" w:rsidP="00F2192D">
            <w:pPr>
              <w:rPr>
                <w:rFonts w:asciiTheme="majorHAnsi" w:hAnsiTheme="majorHAnsi" w:cstheme="majorHAnsi"/>
                <w:b/>
                <w:bCs/>
              </w:rPr>
            </w:pPr>
            <w:r w:rsidRPr="00EF376E">
              <w:rPr>
                <w:rFonts w:asciiTheme="majorHAnsi" w:hAnsiTheme="majorHAnsi" w:cstheme="majorHAnsi"/>
                <w:b/>
                <w:bCs/>
              </w:rPr>
              <w:t>Basic Classroom Supplies</w:t>
            </w:r>
          </w:p>
        </w:tc>
        <w:tc>
          <w:tcPr>
            <w:tcW w:w="1584" w:type="dxa"/>
          </w:tcPr>
          <w:p w14:paraId="238F1ED0" w14:textId="0BA60D81" w:rsidR="00F2192D" w:rsidRPr="00EF376E" w:rsidRDefault="004F62B3" w:rsidP="00F2192D">
            <w:pPr>
              <w:rPr>
                <w:rFonts w:asciiTheme="majorHAnsi" w:hAnsiTheme="majorHAnsi" w:cstheme="majorHAnsi"/>
                <w:b/>
                <w:bCs/>
              </w:rPr>
            </w:pPr>
            <w:r w:rsidRPr="00EF376E">
              <w:rPr>
                <w:rFonts w:asciiTheme="majorHAnsi" w:hAnsiTheme="majorHAnsi" w:cstheme="majorHAnsi"/>
                <w:b/>
                <w:bCs/>
              </w:rPr>
              <w:t>High Impact Instruction</w:t>
            </w:r>
            <w:r w:rsidR="00FE0970" w:rsidRPr="00EF376E">
              <w:rPr>
                <w:rFonts w:asciiTheme="majorHAnsi" w:hAnsiTheme="majorHAnsi" w:cstheme="majorHAnsi"/>
                <w:b/>
                <w:bCs/>
              </w:rPr>
              <w:t xml:space="preserve"> / Collaborative Culture</w:t>
            </w:r>
          </w:p>
        </w:tc>
        <w:tc>
          <w:tcPr>
            <w:tcW w:w="7200" w:type="dxa"/>
          </w:tcPr>
          <w:p w14:paraId="615086F4" w14:textId="0C4F2A90" w:rsidR="004F62B3" w:rsidRPr="00EF376E" w:rsidRDefault="004F62B3" w:rsidP="004F62B3">
            <w:pPr>
              <w:rPr>
                <w:rFonts w:asciiTheme="majorHAnsi" w:hAnsiTheme="majorHAnsi" w:cstheme="majorHAnsi"/>
                <w:color w:val="000000" w:themeColor="text1"/>
              </w:rPr>
            </w:pPr>
            <w:r w:rsidRPr="00EF376E">
              <w:rPr>
                <w:rFonts w:asciiTheme="majorHAnsi" w:hAnsiTheme="majorHAnsi" w:cstheme="majorHAnsi"/>
                <w:color w:val="000000" w:themeColor="text1"/>
              </w:rPr>
              <w:t>AVID Binder supplies/ pouches/learning tools</w:t>
            </w:r>
          </w:p>
          <w:p w14:paraId="6956242B" w14:textId="77777777" w:rsidR="004F62B3" w:rsidRPr="00EF376E" w:rsidRDefault="004F62B3" w:rsidP="004F62B3">
            <w:pPr>
              <w:rPr>
                <w:rFonts w:asciiTheme="majorHAnsi" w:hAnsiTheme="majorHAnsi" w:cstheme="majorHAnsi"/>
                <w:color w:val="000000" w:themeColor="text1"/>
              </w:rPr>
            </w:pPr>
            <w:r w:rsidRPr="00EF376E">
              <w:rPr>
                <w:rFonts w:asciiTheme="majorHAnsi" w:hAnsiTheme="majorHAnsi" w:cstheme="majorHAnsi"/>
                <w:color w:val="000000" w:themeColor="text1"/>
              </w:rPr>
              <w:t xml:space="preserve">AVID binders are tools all K-5 scholars use a portable learning station.   School wide goal of building organizational strategies for scholars.  Scholars will have necessary learning tools in their portable learning </w:t>
            </w:r>
            <w:r w:rsidRPr="00EF376E">
              <w:rPr>
                <w:rFonts w:asciiTheme="majorHAnsi" w:hAnsiTheme="majorHAnsi" w:cstheme="majorHAnsi"/>
                <w:color w:val="000000" w:themeColor="text1"/>
              </w:rPr>
              <w:lastRenderedPageBreak/>
              <w:t xml:space="preserve">stations.  Some supplies will need to be replenished throughout the year.  </w:t>
            </w:r>
          </w:p>
          <w:p w14:paraId="27CCFCAF" w14:textId="19B78F60" w:rsidR="00F2192D" w:rsidRPr="00EF376E" w:rsidRDefault="00F2192D" w:rsidP="00F2192D">
            <w:pPr>
              <w:rPr>
                <w:rFonts w:asciiTheme="majorHAnsi" w:hAnsiTheme="majorHAnsi" w:cstheme="majorHAnsi"/>
                <w:b/>
                <w:bCs/>
                <w:color w:val="000000" w:themeColor="text1"/>
              </w:rPr>
            </w:pPr>
          </w:p>
        </w:tc>
        <w:tc>
          <w:tcPr>
            <w:tcW w:w="4140" w:type="dxa"/>
          </w:tcPr>
          <w:p w14:paraId="45985A23" w14:textId="30290FA4" w:rsidR="00F2192D" w:rsidRPr="00EF376E" w:rsidRDefault="00A14240" w:rsidP="00F2192D">
            <w:pPr>
              <w:rPr>
                <w:rFonts w:asciiTheme="majorHAnsi" w:hAnsiTheme="majorHAnsi" w:cstheme="majorHAnsi"/>
              </w:rPr>
            </w:pPr>
            <w:r w:rsidRPr="00EF376E">
              <w:rPr>
                <w:rFonts w:asciiTheme="majorHAnsi" w:hAnsiTheme="majorHAnsi" w:cstheme="majorHAnsi"/>
              </w:rPr>
              <w:lastRenderedPageBreak/>
              <w:t>We will see an increase in overall test scores as scholars learn important organizational skills for learning.</w:t>
            </w:r>
            <w:r w:rsidR="00FE0970" w:rsidRPr="00EF376E">
              <w:rPr>
                <w:rFonts w:asciiTheme="majorHAnsi" w:hAnsiTheme="majorHAnsi" w:cstheme="majorHAnsi"/>
              </w:rPr>
              <w:t xml:space="preserve">  AVID Team will also do binder checks once a </w:t>
            </w:r>
            <w:r w:rsidR="00FE0970" w:rsidRPr="00EF376E">
              <w:rPr>
                <w:rFonts w:asciiTheme="majorHAnsi" w:hAnsiTheme="majorHAnsi" w:cstheme="majorHAnsi"/>
              </w:rPr>
              <w:lastRenderedPageBreak/>
              <w:t xml:space="preserve">quarter to ensure binders are being used </w:t>
            </w:r>
          </w:p>
        </w:tc>
        <w:tc>
          <w:tcPr>
            <w:tcW w:w="4410" w:type="dxa"/>
          </w:tcPr>
          <w:p w14:paraId="221A2E0C" w14:textId="7FA15A89" w:rsidR="00F2192D" w:rsidRPr="00EF376E" w:rsidRDefault="00A14240" w:rsidP="00F2192D">
            <w:pPr>
              <w:rPr>
                <w:rFonts w:asciiTheme="majorHAnsi" w:hAnsiTheme="majorHAnsi" w:cstheme="majorHAnsi"/>
              </w:rPr>
            </w:pPr>
            <w:r w:rsidRPr="00EF376E">
              <w:rPr>
                <w:rFonts w:asciiTheme="majorHAnsi" w:hAnsiTheme="majorHAnsi" w:cstheme="majorHAnsi"/>
              </w:rPr>
              <w:lastRenderedPageBreak/>
              <w:t>AVID Binders with all the materials scholars need will be made over the summer and be ready for distribution when the school year starts.</w:t>
            </w:r>
          </w:p>
        </w:tc>
      </w:tr>
      <w:tr w:rsidR="00F2192D" w:rsidRPr="00EF376E" w14:paraId="43E4A033" w14:textId="7E050CA5" w:rsidTr="00AC0016">
        <w:tc>
          <w:tcPr>
            <w:tcW w:w="1584" w:type="dxa"/>
          </w:tcPr>
          <w:p w14:paraId="15C9773A" w14:textId="20618ADF" w:rsidR="00F2192D" w:rsidRPr="00EF376E" w:rsidRDefault="00F2192D" w:rsidP="00F2192D">
            <w:pPr>
              <w:rPr>
                <w:rFonts w:asciiTheme="majorHAnsi" w:hAnsiTheme="majorHAnsi" w:cstheme="majorHAnsi"/>
                <w:b/>
                <w:bCs/>
              </w:rPr>
            </w:pPr>
            <w:r w:rsidRPr="00EF376E">
              <w:rPr>
                <w:rFonts w:asciiTheme="majorHAnsi" w:hAnsiTheme="majorHAnsi" w:cstheme="majorHAnsi"/>
                <w:b/>
                <w:bCs/>
              </w:rPr>
              <w:t>Position</w:t>
            </w:r>
          </w:p>
        </w:tc>
        <w:tc>
          <w:tcPr>
            <w:tcW w:w="1584" w:type="dxa"/>
          </w:tcPr>
          <w:p w14:paraId="6CEFBAF8" w14:textId="4C23F647" w:rsidR="00F2192D" w:rsidRPr="00EF376E" w:rsidRDefault="00B26819" w:rsidP="00F2192D">
            <w:pPr>
              <w:rPr>
                <w:rFonts w:asciiTheme="majorHAnsi" w:hAnsiTheme="majorHAnsi" w:cstheme="majorHAnsi"/>
                <w:b/>
                <w:bCs/>
              </w:rPr>
            </w:pPr>
            <w:r w:rsidRPr="00EF376E">
              <w:rPr>
                <w:rFonts w:asciiTheme="majorHAnsi" w:hAnsiTheme="majorHAnsi" w:cstheme="majorHAnsi"/>
                <w:b/>
                <w:bCs/>
              </w:rPr>
              <w:t>High Impact Instruction / Data Driven Decisions</w:t>
            </w:r>
          </w:p>
        </w:tc>
        <w:tc>
          <w:tcPr>
            <w:tcW w:w="7200" w:type="dxa"/>
          </w:tcPr>
          <w:p w14:paraId="76AE7C9A" w14:textId="14DF447B" w:rsidR="00F2192D" w:rsidRPr="00EF376E" w:rsidRDefault="00B26819" w:rsidP="00F2192D">
            <w:pPr>
              <w:rPr>
                <w:rFonts w:asciiTheme="majorHAnsi" w:hAnsiTheme="majorHAnsi" w:cstheme="majorHAnsi"/>
              </w:rPr>
            </w:pPr>
            <w:r w:rsidRPr="00EF376E">
              <w:rPr>
                <w:rFonts w:asciiTheme="majorHAnsi" w:hAnsiTheme="majorHAnsi" w:cstheme="majorHAnsi"/>
              </w:rPr>
              <w:t xml:space="preserve">Math Coach – This position will work with teachers on planning rigorous TIER 1 lessons, they will use data to help create targeted TIER 2 and TIER 3 groups using </w:t>
            </w:r>
            <w:r w:rsidR="00CE6545" w:rsidRPr="00EF376E">
              <w:rPr>
                <w:rFonts w:asciiTheme="majorHAnsi" w:hAnsiTheme="majorHAnsi" w:cstheme="majorHAnsi"/>
              </w:rPr>
              <w:t>Equip</w:t>
            </w:r>
            <w:r w:rsidR="00C930C5" w:rsidRPr="00EF376E">
              <w:rPr>
                <w:rFonts w:asciiTheme="majorHAnsi" w:hAnsiTheme="majorHAnsi" w:cstheme="majorHAnsi"/>
              </w:rPr>
              <w:t>.  They will also help teachers improve their craft by modeling high engaging lessons.</w:t>
            </w:r>
          </w:p>
          <w:p w14:paraId="29788D36" w14:textId="77777777" w:rsidR="0075266C" w:rsidRPr="00EF376E" w:rsidRDefault="0075266C" w:rsidP="00F2192D">
            <w:pPr>
              <w:rPr>
                <w:rFonts w:asciiTheme="majorHAnsi" w:hAnsiTheme="majorHAnsi" w:cstheme="majorHAnsi"/>
              </w:rPr>
            </w:pPr>
          </w:p>
          <w:p w14:paraId="363B2D46" w14:textId="61305128" w:rsidR="00CE6545" w:rsidRPr="00EF376E" w:rsidRDefault="00CE6545" w:rsidP="00F2192D">
            <w:pPr>
              <w:rPr>
                <w:rFonts w:asciiTheme="majorHAnsi" w:hAnsiTheme="majorHAnsi" w:cstheme="majorHAnsi"/>
              </w:rPr>
            </w:pPr>
          </w:p>
          <w:p w14:paraId="58B0B8AD" w14:textId="2CD3603D" w:rsidR="00CE6545" w:rsidRPr="00EF376E" w:rsidRDefault="00CE6545" w:rsidP="00F2192D">
            <w:pPr>
              <w:rPr>
                <w:rFonts w:asciiTheme="majorHAnsi" w:hAnsiTheme="majorHAnsi" w:cstheme="majorHAnsi"/>
                <w:b/>
                <w:bCs/>
              </w:rPr>
            </w:pPr>
            <w:r w:rsidRPr="00EF376E">
              <w:rPr>
                <w:rFonts w:asciiTheme="majorHAnsi" w:hAnsiTheme="majorHAnsi" w:cstheme="majorHAnsi"/>
              </w:rPr>
              <w:t xml:space="preserve">ITC </w:t>
            </w:r>
            <w:r w:rsidR="00D6337A" w:rsidRPr="00EF376E">
              <w:rPr>
                <w:rFonts w:asciiTheme="majorHAnsi" w:hAnsiTheme="majorHAnsi" w:cstheme="majorHAnsi"/>
              </w:rPr>
              <w:t xml:space="preserve">- </w:t>
            </w:r>
            <w:r w:rsidRPr="00EF376E">
              <w:rPr>
                <w:rFonts w:asciiTheme="majorHAnsi" w:hAnsiTheme="majorHAnsi" w:cstheme="majorHAnsi"/>
              </w:rPr>
              <w:t>Jen</w:t>
            </w:r>
            <w:r w:rsidR="0075266C" w:rsidRPr="00EF376E">
              <w:rPr>
                <w:rFonts w:asciiTheme="majorHAnsi" w:hAnsiTheme="majorHAnsi" w:cstheme="majorHAnsi"/>
              </w:rPr>
              <w:t xml:space="preserve"> Fernandez will continue working with PLCs on unpacking Florida’s new BEST Standards, best practices on the implementation of the new reading series as well as run coaching cycles with teachers to improve their overall craft.  </w:t>
            </w:r>
          </w:p>
        </w:tc>
        <w:tc>
          <w:tcPr>
            <w:tcW w:w="4140" w:type="dxa"/>
          </w:tcPr>
          <w:p w14:paraId="34BECF50" w14:textId="77777777" w:rsidR="00F2192D" w:rsidRPr="00EF376E" w:rsidRDefault="00CE6545" w:rsidP="00F2192D">
            <w:pPr>
              <w:rPr>
                <w:rFonts w:asciiTheme="majorHAnsi" w:hAnsiTheme="majorHAnsi" w:cstheme="majorHAnsi"/>
              </w:rPr>
            </w:pPr>
            <w:r w:rsidRPr="00EF376E">
              <w:rPr>
                <w:rFonts w:asciiTheme="majorHAnsi" w:hAnsiTheme="majorHAnsi" w:cstheme="majorHAnsi"/>
              </w:rPr>
              <w:t xml:space="preserve">We will see an increase in </w:t>
            </w:r>
            <w:r w:rsidR="00A14240" w:rsidRPr="00EF376E">
              <w:rPr>
                <w:rFonts w:asciiTheme="majorHAnsi" w:hAnsiTheme="majorHAnsi" w:cstheme="majorHAnsi"/>
              </w:rPr>
              <w:t>overall math scores as well as FSA math learning gains.</w:t>
            </w:r>
          </w:p>
          <w:p w14:paraId="5A2FDE29" w14:textId="10CE2C8F" w:rsidR="0075266C" w:rsidRPr="00EF376E" w:rsidRDefault="0075266C" w:rsidP="00F2192D">
            <w:pPr>
              <w:rPr>
                <w:rFonts w:asciiTheme="majorHAnsi" w:hAnsiTheme="majorHAnsi" w:cstheme="majorHAnsi"/>
              </w:rPr>
            </w:pPr>
          </w:p>
          <w:p w14:paraId="5090188E" w14:textId="77777777" w:rsidR="0075266C" w:rsidRPr="00EF376E" w:rsidRDefault="0075266C" w:rsidP="00F2192D">
            <w:pPr>
              <w:rPr>
                <w:rFonts w:asciiTheme="majorHAnsi" w:hAnsiTheme="majorHAnsi" w:cstheme="majorHAnsi"/>
              </w:rPr>
            </w:pPr>
          </w:p>
          <w:p w14:paraId="0CAE816B" w14:textId="77777777" w:rsidR="0075266C" w:rsidRPr="00EF376E" w:rsidRDefault="0075266C" w:rsidP="00F2192D">
            <w:pPr>
              <w:rPr>
                <w:rFonts w:asciiTheme="majorHAnsi" w:hAnsiTheme="majorHAnsi" w:cstheme="majorHAnsi"/>
              </w:rPr>
            </w:pPr>
          </w:p>
          <w:p w14:paraId="77E95DDF" w14:textId="071886BE" w:rsidR="0075266C" w:rsidRPr="00EF376E" w:rsidRDefault="0075266C" w:rsidP="00F2192D">
            <w:pPr>
              <w:rPr>
                <w:rFonts w:asciiTheme="majorHAnsi" w:hAnsiTheme="majorHAnsi" w:cstheme="majorHAnsi"/>
              </w:rPr>
            </w:pPr>
            <w:r w:rsidRPr="00EF376E">
              <w:rPr>
                <w:rFonts w:asciiTheme="majorHAnsi" w:hAnsiTheme="majorHAnsi" w:cstheme="majorHAnsi"/>
              </w:rPr>
              <w:t>We will see a smooth transition with the implementation of both the new standards and reading series.  We will also see an increase in overall FSA Reading scores.</w:t>
            </w:r>
          </w:p>
        </w:tc>
        <w:tc>
          <w:tcPr>
            <w:tcW w:w="4410" w:type="dxa"/>
          </w:tcPr>
          <w:p w14:paraId="0A8B20E7" w14:textId="77777777" w:rsidR="00F2192D" w:rsidRPr="00EF376E" w:rsidRDefault="00A14240" w:rsidP="00F2192D">
            <w:pPr>
              <w:rPr>
                <w:rFonts w:asciiTheme="majorHAnsi" w:hAnsiTheme="majorHAnsi" w:cstheme="majorHAnsi"/>
              </w:rPr>
            </w:pPr>
            <w:r w:rsidRPr="00EF376E">
              <w:rPr>
                <w:rFonts w:asciiTheme="majorHAnsi" w:hAnsiTheme="majorHAnsi" w:cstheme="majorHAnsi"/>
              </w:rPr>
              <w:t>The coach will work weekly with teachers in PLCs as well as meet with individual teachers for one-on-one coaching.</w:t>
            </w:r>
          </w:p>
          <w:p w14:paraId="5E5F8AAC" w14:textId="77777777" w:rsidR="0075266C" w:rsidRPr="00EF376E" w:rsidRDefault="0075266C" w:rsidP="00F2192D">
            <w:pPr>
              <w:rPr>
                <w:rFonts w:asciiTheme="majorHAnsi" w:hAnsiTheme="majorHAnsi" w:cstheme="majorHAnsi"/>
              </w:rPr>
            </w:pPr>
          </w:p>
          <w:p w14:paraId="4FEE4BF9" w14:textId="0671998E" w:rsidR="0075266C" w:rsidRPr="00EF376E" w:rsidRDefault="0075266C" w:rsidP="00F2192D">
            <w:pPr>
              <w:rPr>
                <w:rFonts w:asciiTheme="majorHAnsi" w:hAnsiTheme="majorHAnsi" w:cstheme="majorHAnsi"/>
              </w:rPr>
            </w:pPr>
          </w:p>
          <w:p w14:paraId="4F1C80B3" w14:textId="77777777" w:rsidR="0075266C" w:rsidRPr="00EF376E" w:rsidRDefault="0075266C" w:rsidP="00F2192D">
            <w:pPr>
              <w:rPr>
                <w:rFonts w:asciiTheme="majorHAnsi" w:hAnsiTheme="majorHAnsi" w:cstheme="majorHAnsi"/>
              </w:rPr>
            </w:pPr>
          </w:p>
          <w:p w14:paraId="22C3146C" w14:textId="41652B80" w:rsidR="0075266C" w:rsidRPr="00EF376E" w:rsidRDefault="0075266C" w:rsidP="00F2192D">
            <w:pPr>
              <w:rPr>
                <w:rFonts w:asciiTheme="majorHAnsi" w:hAnsiTheme="majorHAnsi" w:cstheme="majorHAnsi"/>
              </w:rPr>
            </w:pPr>
            <w:r w:rsidRPr="00EF376E">
              <w:rPr>
                <w:rFonts w:asciiTheme="majorHAnsi" w:hAnsiTheme="majorHAnsi" w:cstheme="majorHAnsi"/>
              </w:rPr>
              <w:t>Jen will work weekly with teachers in PLCs as well as meet with individual teachers for one-on-one coaching.</w:t>
            </w:r>
          </w:p>
        </w:tc>
      </w:tr>
      <w:tr w:rsidR="00F2192D" w:rsidRPr="00EF376E" w14:paraId="39F77F8B" w14:textId="77777777" w:rsidTr="00AC0016">
        <w:tc>
          <w:tcPr>
            <w:tcW w:w="1584" w:type="dxa"/>
          </w:tcPr>
          <w:p w14:paraId="42894577" w14:textId="3CC9AF94" w:rsidR="00F2192D" w:rsidRPr="00EF376E" w:rsidRDefault="00F2192D" w:rsidP="00F2192D">
            <w:pPr>
              <w:rPr>
                <w:rFonts w:asciiTheme="majorHAnsi" w:hAnsiTheme="majorHAnsi" w:cstheme="majorHAnsi"/>
                <w:b/>
                <w:bCs/>
              </w:rPr>
            </w:pPr>
            <w:r w:rsidRPr="00EF376E">
              <w:rPr>
                <w:rFonts w:asciiTheme="majorHAnsi" w:hAnsiTheme="majorHAnsi" w:cstheme="majorHAnsi"/>
                <w:b/>
                <w:bCs/>
              </w:rPr>
              <w:t>Position</w:t>
            </w:r>
          </w:p>
        </w:tc>
        <w:tc>
          <w:tcPr>
            <w:tcW w:w="1584" w:type="dxa"/>
          </w:tcPr>
          <w:p w14:paraId="273AB7FB" w14:textId="2A126C04" w:rsidR="00F2192D" w:rsidRPr="00EF376E" w:rsidRDefault="00A75E66" w:rsidP="00F2192D">
            <w:pPr>
              <w:rPr>
                <w:rFonts w:asciiTheme="majorHAnsi" w:hAnsiTheme="majorHAnsi" w:cstheme="majorHAnsi"/>
                <w:b/>
                <w:bCs/>
              </w:rPr>
            </w:pPr>
            <w:r w:rsidRPr="00EF376E">
              <w:rPr>
                <w:rFonts w:asciiTheme="majorHAnsi" w:hAnsiTheme="majorHAnsi" w:cstheme="majorHAnsi"/>
                <w:b/>
                <w:bCs/>
              </w:rPr>
              <w:t>High Impact Instruction / Data Driven Decisions</w:t>
            </w:r>
          </w:p>
        </w:tc>
        <w:tc>
          <w:tcPr>
            <w:tcW w:w="7200" w:type="dxa"/>
          </w:tcPr>
          <w:p w14:paraId="1A239EFF" w14:textId="1D390F43" w:rsidR="003C0198" w:rsidRPr="00EF376E" w:rsidRDefault="003C0198" w:rsidP="003C0198">
            <w:pPr>
              <w:rPr>
                <w:rFonts w:asciiTheme="majorHAnsi" w:hAnsiTheme="majorHAnsi" w:cstheme="majorHAnsi"/>
                <w:highlight w:val="yellow"/>
              </w:rPr>
            </w:pPr>
            <w:r w:rsidRPr="00EF376E">
              <w:rPr>
                <w:rFonts w:asciiTheme="majorHAnsi" w:hAnsiTheme="majorHAnsi" w:cstheme="majorHAnsi"/>
              </w:rPr>
              <w:t>Additional Instructional Assistant</w:t>
            </w:r>
            <w:r w:rsidR="00D6337A" w:rsidRPr="00EF376E">
              <w:rPr>
                <w:rFonts w:asciiTheme="majorHAnsi" w:hAnsiTheme="majorHAnsi" w:cstheme="majorHAnsi"/>
              </w:rPr>
              <w:t xml:space="preserve"> -</w:t>
            </w:r>
            <w:r w:rsidR="0075266C" w:rsidRPr="00EF376E">
              <w:rPr>
                <w:rFonts w:asciiTheme="majorHAnsi" w:hAnsiTheme="majorHAnsi" w:cstheme="majorHAnsi"/>
              </w:rPr>
              <w:t xml:space="preserve"> David Benson will work with a specific grade level helping with Intervention Groups in all subject areas.</w:t>
            </w:r>
          </w:p>
          <w:p w14:paraId="12B0D22E" w14:textId="639763D1" w:rsidR="00F2192D" w:rsidRPr="00EF376E" w:rsidRDefault="00F2192D" w:rsidP="00F2192D">
            <w:pPr>
              <w:rPr>
                <w:rFonts w:asciiTheme="majorHAnsi" w:hAnsiTheme="majorHAnsi" w:cstheme="majorHAnsi"/>
                <w:b/>
                <w:bCs/>
              </w:rPr>
            </w:pPr>
          </w:p>
        </w:tc>
        <w:tc>
          <w:tcPr>
            <w:tcW w:w="4140" w:type="dxa"/>
          </w:tcPr>
          <w:p w14:paraId="247BF8D1" w14:textId="5C953E73" w:rsidR="00F2192D" w:rsidRPr="00EF376E" w:rsidRDefault="0075266C" w:rsidP="00F2192D">
            <w:pPr>
              <w:rPr>
                <w:rFonts w:asciiTheme="majorHAnsi" w:hAnsiTheme="majorHAnsi" w:cstheme="majorHAnsi"/>
              </w:rPr>
            </w:pPr>
            <w:r w:rsidRPr="00EF376E">
              <w:rPr>
                <w:rFonts w:asciiTheme="majorHAnsi" w:hAnsiTheme="majorHAnsi" w:cstheme="majorHAnsi"/>
              </w:rPr>
              <w:t xml:space="preserve">We will see </w:t>
            </w:r>
            <w:r w:rsidR="00A75E66" w:rsidRPr="00EF376E">
              <w:rPr>
                <w:rFonts w:asciiTheme="majorHAnsi" w:hAnsiTheme="majorHAnsi" w:cstheme="majorHAnsi"/>
              </w:rPr>
              <w:t xml:space="preserve">an increase in learning gains as strategically planned intervention groups are met with on a consistent basis. </w:t>
            </w:r>
          </w:p>
        </w:tc>
        <w:tc>
          <w:tcPr>
            <w:tcW w:w="4410" w:type="dxa"/>
          </w:tcPr>
          <w:p w14:paraId="4305360E" w14:textId="26EE4A2E" w:rsidR="00F2192D" w:rsidRPr="00EF376E" w:rsidRDefault="00A75E66" w:rsidP="00F2192D">
            <w:pPr>
              <w:rPr>
                <w:rFonts w:asciiTheme="majorHAnsi" w:hAnsiTheme="majorHAnsi" w:cstheme="majorHAnsi"/>
              </w:rPr>
            </w:pPr>
            <w:r w:rsidRPr="00EF376E">
              <w:rPr>
                <w:rFonts w:asciiTheme="majorHAnsi" w:hAnsiTheme="majorHAnsi" w:cstheme="majorHAnsi"/>
              </w:rPr>
              <w:t>Mr. Benson will work with a specific grade level all day every day supporting MTSS.</w:t>
            </w:r>
          </w:p>
        </w:tc>
      </w:tr>
      <w:tr w:rsidR="00F2192D" w:rsidRPr="00EF376E" w14:paraId="4C089B27" w14:textId="77777777" w:rsidTr="00AC0016">
        <w:tc>
          <w:tcPr>
            <w:tcW w:w="1584" w:type="dxa"/>
          </w:tcPr>
          <w:p w14:paraId="17167B6E" w14:textId="6DA3B7A9" w:rsidR="00F2192D" w:rsidRPr="00EF376E" w:rsidRDefault="00F2192D" w:rsidP="00F2192D">
            <w:pPr>
              <w:rPr>
                <w:rFonts w:asciiTheme="majorHAnsi" w:hAnsiTheme="majorHAnsi" w:cstheme="majorHAnsi"/>
                <w:b/>
                <w:bCs/>
              </w:rPr>
            </w:pPr>
            <w:r w:rsidRPr="00EF376E">
              <w:rPr>
                <w:rFonts w:asciiTheme="majorHAnsi" w:hAnsiTheme="majorHAnsi" w:cstheme="majorHAnsi"/>
                <w:b/>
                <w:bCs/>
              </w:rPr>
              <w:t>Position</w:t>
            </w:r>
          </w:p>
        </w:tc>
        <w:tc>
          <w:tcPr>
            <w:tcW w:w="1584" w:type="dxa"/>
          </w:tcPr>
          <w:p w14:paraId="5489E794" w14:textId="1FC69A77" w:rsidR="00F2192D" w:rsidRPr="00EF376E" w:rsidRDefault="00A75E66" w:rsidP="00F2192D">
            <w:pPr>
              <w:rPr>
                <w:rFonts w:asciiTheme="majorHAnsi" w:hAnsiTheme="majorHAnsi" w:cstheme="majorHAnsi"/>
                <w:b/>
                <w:bCs/>
              </w:rPr>
            </w:pPr>
            <w:r w:rsidRPr="00EF376E">
              <w:rPr>
                <w:rFonts w:asciiTheme="majorHAnsi" w:hAnsiTheme="majorHAnsi" w:cstheme="majorHAnsi"/>
                <w:b/>
                <w:bCs/>
              </w:rPr>
              <w:t>High Impact Instruction / Data Driven Decisions</w:t>
            </w:r>
          </w:p>
        </w:tc>
        <w:tc>
          <w:tcPr>
            <w:tcW w:w="7200" w:type="dxa"/>
          </w:tcPr>
          <w:p w14:paraId="5EC1A5E3" w14:textId="47BDBA4E" w:rsidR="003C0198" w:rsidRPr="00EF376E" w:rsidRDefault="003C0198" w:rsidP="003C0198">
            <w:pPr>
              <w:rPr>
                <w:rFonts w:asciiTheme="majorHAnsi" w:hAnsiTheme="majorHAnsi" w:cstheme="majorHAnsi"/>
              </w:rPr>
            </w:pPr>
            <w:r w:rsidRPr="00EF376E">
              <w:rPr>
                <w:rFonts w:asciiTheme="majorHAnsi" w:hAnsiTheme="majorHAnsi" w:cstheme="majorHAnsi"/>
              </w:rPr>
              <w:t xml:space="preserve"> SSAP </w:t>
            </w:r>
            <w:r w:rsidR="00D6337A" w:rsidRPr="00EF376E">
              <w:rPr>
                <w:rFonts w:asciiTheme="majorHAnsi" w:hAnsiTheme="majorHAnsi" w:cstheme="majorHAnsi"/>
              </w:rPr>
              <w:t>-</w:t>
            </w:r>
            <w:r w:rsidR="0075266C" w:rsidRPr="00EF376E">
              <w:rPr>
                <w:rFonts w:asciiTheme="majorHAnsi" w:hAnsiTheme="majorHAnsi" w:cstheme="majorHAnsi"/>
              </w:rPr>
              <w:t xml:space="preserve"> Coach Baker will continue to support our TIER 2 and TIER 3 Behaviors</w:t>
            </w:r>
            <w:r w:rsidR="00A75E66" w:rsidRPr="00EF376E">
              <w:rPr>
                <w:rFonts w:asciiTheme="majorHAnsi" w:hAnsiTheme="majorHAnsi" w:cstheme="majorHAnsi"/>
              </w:rPr>
              <w:t xml:space="preserve"> with check in - check outs, </w:t>
            </w:r>
            <w:proofErr w:type="gramStart"/>
            <w:r w:rsidR="00A75E66" w:rsidRPr="00EF376E">
              <w:rPr>
                <w:rFonts w:asciiTheme="majorHAnsi" w:hAnsiTheme="majorHAnsi" w:cstheme="majorHAnsi"/>
              </w:rPr>
              <w:t>breaks</w:t>
            </w:r>
            <w:proofErr w:type="gramEnd"/>
            <w:r w:rsidR="00A75E66" w:rsidRPr="00EF376E">
              <w:rPr>
                <w:rFonts w:asciiTheme="majorHAnsi" w:hAnsiTheme="majorHAnsi" w:cstheme="majorHAnsi"/>
              </w:rPr>
              <w:t xml:space="preserve"> and groups.   </w:t>
            </w:r>
          </w:p>
          <w:p w14:paraId="4985F095" w14:textId="77777777" w:rsidR="00F2192D" w:rsidRPr="00EF376E" w:rsidRDefault="00F2192D" w:rsidP="00F2192D">
            <w:pPr>
              <w:rPr>
                <w:rFonts w:asciiTheme="majorHAnsi" w:hAnsiTheme="majorHAnsi" w:cstheme="majorHAnsi"/>
                <w:b/>
                <w:bCs/>
              </w:rPr>
            </w:pPr>
          </w:p>
        </w:tc>
        <w:tc>
          <w:tcPr>
            <w:tcW w:w="4140" w:type="dxa"/>
          </w:tcPr>
          <w:p w14:paraId="326B5979" w14:textId="6647FE23" w:rsidR="00F2192D" w:rsidRPr="00EF376E" w:rsidRDefault="00A75E66" w:rsidP="00F2192D">
            <w:pPr>
              <w:rPr>
                <w:rFonts w:asciiTheme="majorHAnsi" w:hAnsiTheme="majorHAnsi" w:cstheme="majorHAnsi"/>
              </w:rPr>
            </w:pPr>
            <w:r w:rsidRPr="00EF376E">
              <w:rPr>
                <w:rFonts w:asciiTheme="majorHAnsi" w:hAnsiTheme="majorHAnsi" w:cstheme="majorHAnsi"/>
              </w:rPr>
              <w:t>We will see a decrease in ODRs.</w:t>
            </w:r>
          </w:p>
        </w:tc>
        <w:tc>
          <w:tcPr>
            <w:tcW w:w="4410" w:type="dxa"/>
          </w:tcPr>
          <w:p w14:paraId="5B544C86" w14:textId="48C6B035" w:rsidR="00F2192D" w:rsidRPr="00EF376E" w:rsidRDefault="00A75E66" w:rsidP="00F2192D">
            <w:pPr>
              <w:rPr>
                <w:rFonts w:asciiTheme="majorHAnsi" w:hAnsiTheme="majorHAnsi" w:cstheme="majorHAnsi"/>
              </w:rPr>
            </w:pPr>
            <w:r w:rsidRPr="00EF376E">
              <w:rPr>
                <w:rFonts w:asciiTheme="majorHAnsi" w:hAnsiTheme="majorHAnsi" w:cstheme="majorHAnsi"/>
              </w:rPr>
              <w:t>Coach Baker will create a schedule based of students needing TIER 2 and TIER 3 Behavior Supports.</w:t>
            </w:r>
          </w:p>
        </w:tc>
      </w:tr>
      <w:tr w:rsidR="00F2192D" w:rsidRPr="00EF376E" w14:paraId="0DE4AC58" w14:textId="0CEA2445" w:rsidTr="00AC0016">
        <w:tc>
          <w:tcPr>
            <w:tcW w:w="1584" w:type="dxa"/>
          </w:tcPr>
          <w:p w14:paraId="1DFCE7B8" w14:textId="2D5B1C57" w:rsidR="00F2192D" w:rsidRPr="00EF376E" w:rsidRDefault="00F2192D" w:rsidP="00F2192D">
            <w:pPr>
              <w:rPr>
                <w:rFonts w:asciiTheme="majorHAnsi" w:hAnsiTheme="majorHAnsi" w:cstheme="majorHAnsi"/>
                <w:b/>
                <w:bCs/>
              </w:rPr>
            </w:pPr>
            <w:r w:rsidRPr="00EF376E">
              <w:rPr>
                <w:rFonts w:asciiTheme="majorHAnsi" w:hAnsiTheme="majorHAnsi" w:cstheme="majorHAnsi"/>
                <w:b/>
                <w:bCs/>
              </w:rPr>
              <w:t>Stipends for PD</w:t>
            </w:r>
          </w:p>
        </w:tc>
        <w:tc>
          <w:tcPr>
            <w:tcW w:w="1584" w:type="dxa"/>
          </w:tcPr>
          <w:p w14:paraId="0A522F13" w14:textId="43C5AB9E" w:rsidR="00F2192D" w:rsidRPr="00EF376E" w:rsidRDefault="00F120AA" w:rsidP="00F2192D">
            <w:pPr>
              <w:rPr>
                <w:rFonts w:asciiTheme="majorHAnsi" w:hAnsiTheme="majorHAnsi" w:cstheme="majorHAnsi"/>
                <w:b/>
                <w:bCs/>
              </w:rPr>
            </w:pPr>
            <w:r w:rsidRPr="00EF376E">
              <w:rPr>
                <w:rFonts w:asciiTheme="majorHAnsi" w:hAnsiTheme="majorHAnsi" w:cstheme="majorHAnsi"/>
                <w:b/>
                <w:bCs/>
              </w:rPr>
              <w:t>High Impact Instruction</w:t>
            </w:r>
            <w:r w:rsidR="00A75E66" w:rsidRPr="00EF376E">
              <w:rPr>
                <w:rFonts w:asciiTheme="majorHAnsi" w:hAnsiTheme="majorHAnsi" w:cstheme="majorHAnsi"/>
                <w:b/>
                <w:bCs/>
              </w:rPr>
              <w:t xml:space="preserve"> / Collaborative Culture</w:t>
            </w:r>
          </w:p>
        </w:tc>
        <w:tc>
          <w:tcPr>
            <w:tcW w:w="7200" w:type="dxa"/>
          </w:tcPr>
          <w:p w14:paraId="2246CAA8" w14:textId="7323AF8D" w:rsidR="00F2192D" w:rsidRPr="00EF376E" w:rsidRDefault="00A75E66" w:rsidP="00F2192D">
            <w:pPr>
              <w:rPr>
                <w:rFonts w:asciiTheme="majorHAnsi" w:hAnsiTheme="majorHAnsi" w:cstheme="majorHAnsi"/>
              </w:rPr>
            </w:pPr>
            <w:r w:rsidRPr="00EF376E">
              <w:rPr>
                <w:rFonts w:asciiTheme="majorHAnsi" w:hAnsiTheme="majorHAnsi" w:cstheme="majorHAnsi"/>
              </w:rPr>
              <w:t xml:space="preserve">PD </w:t>
            </w:r>
            <w:r w:rsidR="00DC282A" w:rsidRPr="00EF376E">
              <w:rPr>
                <w:rFonts w:asciiTheme="majorHAnsi" w:hAnsiTheme="majorHAnsi" w:cstheme="majorHAnsi"/>
              </w:rPr>
              <w:t xml:space="preserve">for K-5 teachers </w:t>
            </w:r>
            <w:r w:rsidRPr="00EF376E">
              <w:rPr>
                <w:rFonts w:asciiTheme="majorHAnsi" w:hAnsiTheme="majorHAnsi" w:cstheme="majorHAnsi"/>
              </w:rPr>
              <w:t>on the implementation of the new Best Standards</w:t>
            </w:r>
            <w:r w:rsidR="00DC282A" w:rsidRPr="00EF376E">
              <w:rPr>
                <w:rFonts w:asciiTheme="majorHAnsi" w:hAnsiTheme="majorHAnsi" w:cstheme="majorHAnsi"/>
              </w:rPr>
              <w:t xml:space="preserve"> and </w:t>
            </w:r>
            <w:r w:rsidRPr="00EF376E">
              <w:rPr>
                <w:rFonts w:asciiTheme="majorHAnsi" w:hAnsiTheme="majorHAnsi" w:cstheme="majorHAnsi"/>
              </w:rPr>
              <w:t>the new Reading series</w:t>
            </w:r>
            <w:r w:rsidR="00DC282A" w:rsidRPr="00EF376E">
              <w:rPr>
                <w:rFonts w:asciiTheme="majorHAnsi" w:hAnsiTheme="majorHAnsi" w:cstheme="majorHAnsi"/>
              </w:rPr>
              <w:t xml:space="preserve"> as well as Eureka Math.</w:t>
            </w:r>
          </w:p>
        </w:tc>
        <w:tc>
          <w:tcPr>
            <w:tcW w:w="4140" w:type="dxa"/>
          </w:tcPr>
          <w:p w14:paraId="2F979AF9" w14:textId="288F63C7" w:rsidR="00F2192D" w:rsidRPr="00EF376E" w:rsidRDefault="00DC282A" w:rsidP="00F2192D">
            <w:pPr>
              <w:rPr>
                <w:rFonts w:asciiTheme="majorHAnsi" w:hAnsiTheme="majorHAnsi" w:cstheme="majorHAnsi"/>
              </w:rPr>
            </w:pPr>
            <w:r w:rsidRPr="00EF376E">
              <w:rPr>
                <w:rFonts w:asciiTheme="majorHAnsi" w:hAnsiTheme="majorHAnsi" w:cstheme="majorHAnsi"/>
              </w:rPr>
              <w:t>We will see an increase in both Reading and Math scores on the FSA.</w:t>
            </w:r>
          </w:p>
        </w:tc>
        <w:tc>
          <w:tcPr>
            <w:tcW w:w="4410" w:type="dxa"/>
          </w:tcPr>
          <w:p w14:paraId="0D7E1C86" w14:textId="57E1A5A4" w:rsidR="00F2192D" w:rsidRPr="00EF376E" w:rsidRDefault="00DC282A" w:rsidP="00F2192D">
            <w:pPr>
              <w:rPr>
                <w:rFonts w:asciiTheme="majorHAnsi" w:hAnsiTheme="majorHAnsi" w:cstheme="majorHAnsi"/>
              </w:rPr>
            </w:pPr>
            <w:r w:rsidRPr="00EF376E">
              <w:rPr>
                <w:rFonts w:asciiTheme="majorHAnsi" w:hAnsiTheme="majorHAnsi" w:cstheme="majorHAnsi"/>
              </w:rPr>
              <w:t>Coaching staff will create and deliver PD.</w:t>
            </w:r>
          </w:p>
        </w:tc>
      </w:tr>
      <w:tr w:rsidR="00F2192D" w:rsidRPr="00EF376E" w14:paraId="4B80DECC" w14:textId="2B3A8256" w:rsidTr="00AC0016">
        <w:tc>
          <w:tcPr>
            <w:tcW w:w="1584" w:type="dxa"/>
          </w:tcPr>
          <w:p w14:paraId="3C3681A5" w14:textId="010F175B" w:rsidR="00F2192D" w:rsidRPr="00EF376E" w:rsidRDefault="00F2192D" w:rsidP="00F2192D">
            <w:pPr>
              <w:rPr>
                <w:rFonts w:asciiTheme="majorHAnsi" w:hAnsiTheme="majorHAnsi" w:cstheme="majorHAnsi"/>
                <w:b/>
                <w:bCs/>
              </w:rPr>
            </w:pPr>
            <w:r w:rsidRPr="00EF376E">
              <w:rPr>
                <w:rFonts w:asciiTheme="majorHAnsi" w:hAnsiTheme="majorHAnsi" w:cstheme="majorHAnsi"/>
                <w:b/>
                <w:bCs/>
              </w:rPr>
              <w:t>Position</w:t>
            </w:r>
          </w:p>
        </w:tc>
        <w:tc>
          <w:tcPr>
            <w:tcW w:w="1584" w:type="dxa"/>
          </w:tcPr>
          <w:p w14:paraId="12185BA7" w14:textId="2C56A527" w:rsidR="00F2192D" w:rsidRPr="00EF376E" w:rsidRDefault="00756790" w:rsidP="00F2192D">
            <w:pPr>
              <w:rPr>
                <w:rFonts w:asciiTheme="majorHAnsi" w:hAnsiTheme="majorHAnsi" w:cstheme="majorHAnsi"/>
                <w:b/>
                <w:bCs/>
              </w:rPr>
            </w:pPr>
            <w:r w:rsidRPr="00EF376E">
              <w:rPr>
                <w:rFonts w:asciiTheme="majorHAnsi" w:hAnsiTheme="majorHAnsi" w:cstheme="majorHAnsi"/>
                <w:b/>
                <w:bCs/>
              </w:rPr>
              <w:t>Collaborative Culture</w:t>
            </w:r>
          </w:p>
        </w:tc>
        <w:tc>
          <w:tcPr>
            <w:tcW w:w="7200" w:type="dxa"/>
          </w:tcPr>
          <w:p w14:paraId="488CF9B9" w14:textId="30E67238" w:rsidR="00F2192D" w:rsidRPr="00EF376E" w:rsidRDefault="00D6337A" w:rsidP="00F2192D">
            <w:pPr>
              <w:rPr>
                <w:rFonts w:asciiTheme="majorHAnsi" w:hAnsiTheme="majorHAnsi" w:cstheme="majorHAnsi"/>
                <w:b/>
                <w:bCs/>
              </w:rPr>
            </w:pPr>
            <w:r w:rsidRPr="00EF376E">
              <w:rPr>
                <w:rFonts w:asciiTheme="majorHAnsi" w:hAnsiTheme="majorHAnsi" w:cstheme="majorHAnsi"/>
                <w:b/>
                <w:bCs/>
              </w:rPr>
              <w:t xml:space="preserve">Parent Involvement Coordinator </w:t>
            </w:r>
            <w:proofErr w:type="gramStart"/>
            <w:r w:rsidRPr="00EF376E">
              <w:rPr>
                <w:rFonts w:asciiTheme="majorHAnsi" w:hAnsiTheme="majorHAnsi" w:cstheme="majorHAnsi"/>
                <w:b/>
                <w:bCs/>
              </w:rPr>
              <w:t xml:space="preserve">- </w:t>
            </w:r>
            <w:r w:rsidR="00DC282A" w:rsidRPr="00EF376E">
              <w:rPr>
                <w:rFonts w:asciiTheme="majorHAnsi" w:hAnsiTheme="majorHAnsi" w:cstheme="majorHAnsi"/>
                <w:b/>
                <w:bCs/>
              </w:rPr>
              <w:t xml:space="preserve"> </w:t>
            </w:r>
            <w:r w:rsidR="00756790" w:rsidRPr="00EF376E">
              <w:rPr>
                <w:rFonts w:asciiTheme="majorHAnsi" w:hAnsiTheme="majorHAnsi" w:cstheme="majorHAnsi"/>
                <w:b/>
                <w:bCs/>
              </w:rPr>
              <w:t>.</w:t>
            </w:r>
            <w:proofErr w:type="gramEnd"/>
            <w:r w:rsidR="00756790" w:rsidRPr="00EF376E">
              <w:rPr>
                <w:rFonts w:asciiTheme="majorHAnsi" w:hAnsiTheme="majorHAnsi" w:cstheme="majorHAnsi"/>
                <w:b/>
                <w:bCs/>
              </w:rPr>
              <w:t xml:space="preserve">5 position  </w:t>
            </w:r>
            <w:r w:rsidR="00DC282A" w:rsidRPr="00EF376E">
              <w:rPr>
                <w:rFonts w:asciiTheme="majorHAnsi" w:hAnsiTheme="majorHAnsi" w:cstheme="majorHAnsi"/>
                <w:b/>
                <w:bCs/>
              </w:rPr>
              <w:t>Sara Davis</w:t>
            </w:r>
          </w:p>
        </w:tc>
        <w:tc>
          <w:tcPr>
            <w:tcW w:w="4140" w:type="dxa"/>
          </w:tcPr>
          <w:p w14:paraId="56397964" w14:textId="0E53F437" w:rsidR="00F2192D" w:rsidRPr="00EF376E" w:rsidRDefault="00DC282A" w:rsidP="00F2192D">
            <w:pPr>
              <w:rPr>
                <w:rFonts w:asciiTheme="majorHAnsi" w:hAnsiTheme="majorHAnsi" w:cstheme="majorHAnsi"/>
              </w:rPr>
            </w:pPr>
            <w:r w:rsidRPr="00EF376E">
              <w:rPr>
                <w:rFonts w:asciiTheme="majorHAnsi" w:hAnsiTheme="majorHAnsi" w:cstheme="majorHAnsi"/>
              </w:rPr>
              <w:t xml:space="preserve">We will see an increase in our Parent Surveys as we strengthen the home, school connection. </w:t>
            </w:r>
          </w:p>
        </w:tc>
        <w:tc>
          <w:tcPr>
            <w:tcW w:w="4410" w:type="dxa"/>
          </w:tcPr>
          <w:p w14:paraId="7EA6F19C" w14:textId="4A12A52F" w:rsidR="00F2192D" w:rsidRPr="00EF376E" w:rsidRDefault="00DC282A" w:rsidP="00F2192D">
            <w:pPr>
              <w:rPr>
                <w:rFonts w:asciiTheme="majorHAnsi" w:hAnsiTheme="majorHAnsi" w:cstheme="majorHAnsi"/>
              </w:rPr>
            </w:pPr>
            <w:r w:rsidRPr="00EF376E">
              <w:rPr>
                <w:rFonts w:asciiTheme="majorHAnsi" w:hAnsiTheme="majorHAnsi" w:cstheme="majorHAnsi"/>
              </w:rPr>
              <w:t>Sara will be responsible for Title 1 Crate and all documents that need to be submitted throughout the year.</w:t>
            </w:r>
          </w:p>
        </w:tc>
      </w:tr>
    </w:tbl>
    <w:p w14:paraId="63D10C4A" w14:textId="3971572A" w:rsidR="1993D20A" w:rsidRPr="00EF376E" w:rsidRDefault="1993D20A">
      <w:pPr>
        <w:rPr>
          <w:rFonts w:asciiTheme="majorHAnsi" w:hAnsiTheme="majorHAnsi" w:cstheme="majorHAnsi"/>
        </w:rPr>
      </w:pPr>
    </w:p>
    <w:p w14:paraId="4F95CE5A" w14:textId="1F4EFE9B" w:rsidR="0092247C" w:rsidRPr="00EF376E" w:rsidRDefault="0092247C" w:rsidP="002537BB">
      <w:pPr>
        <w:rPr>
          <w:rFonts w:asciiTheme="majorHAnsi" w:hAnsiTheme="majorHAnsi" w:cstheme="majorHAnsi"/>
        </w:rPr>
      </w:pPr>
    </w:p>
    <w:sectPr w:rsidR="0092247C" w:rsidRPr="00EF376E" w:rsidSect="0062303E">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07C"/>
    <w:multiLevelType w:val="hybridMultilevel"/>
    <w:tmpl w:val="2CBA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D45C8"/>
    <w:multiLevelType w:val="hybridMultilevel"/>
    <w:tmpl w:val="0F60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E5D0C"/>
    <w:multiLevelType w:val="hybridMultilevel"/>
    <w:tmpl w:val="88C0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73280"/>
    <w:multiLevelType w:val="hybridMultilevel"/>
    <w:tmpl w:val="44A6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F0F45"/>
    <w:multiLevelType w:val="hybridMultilevel"/>
    <w:tmpl w:val="FAF0829A"/>
    <w:lvl w:ilvl="0" w:tplc="F4D08F86">
      <w:start w:val="1"/>
      <w:numFmt w:val="decimal"/>
      <w:lvlText w:val="%1."/>
      <w:lvlJc w:val="left"/>
      <w:pPr>
        <w:ind w:left="720" w:hanging="360"/>
      </w:pPr>
      <w:rPr>
        <w:rFonts w:hint="default"/>
        <w:b/>
        <w:bCs/>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8594782">
    <w:abstractNumId w:val="3"/>
  </w:num>
  <w:num w:numId="2" w16cid:durableId="1958754753">
    <w:abstractNumId w:val="0"/>
  </w:num>
  <w:num w:numId="3" w16cid:durableId="1980450914">
    <w:abstractNumId w:val="2"/>
  </w:num>
  <w:num w:numId="4" w16cid:durableId="28336589">
    <w:abstractNumId w:val="1"/>
  </w:num>
  <w:num w:numId="5" w16cid:durableId="19405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wsDAwN7cwNjUxMzVX0lEKTi0uzszPAykwrQUA/iufDSwAAAA="/>
  </w:docVars>
  <w:rsids>
    <w:rsidRoot w:val="002537BB"/>
    <w:rsid w:val="00015FFC"/>
    <w:rsid w:val="00031BE8"/>
    <w:rsid w:val="00050E27"/>
    <w:rsid w:val="000C32C9"/>
    <w:rsid w:val="000D1034"/>
    <w:rsid w:val="000E16F4"/>
    <w:rsid w:val="00100DB0"/>
    <w:rsid w:val="001273FF"/>
    <w:rsid w:val="00161C33"/>
    <w:rsid w:val="00191AE1"/>
    <w:rsid w:val="00241C03"/>
    <w:rsid w:val="00245408"/>
    <w:rsid w:val="00250EDA"/>
    <w:rsid w:val="002537BB"/>
    <w:rsid w:val="002566A9"/>
    <w:rsid w:val="00270C79"/>
    <w:rsid w:val="0027300A"/>
    <w:rsid w:val="002A7D4B"/>
    <w:rsid w:val="00322696"/>
    <w:rsid w:val="00374DBE"/>
    <w:rsid w:val="00396FD6"/>
    <w:rsid w:val="003A3356"/>
    <w:rsid w:val="003C0198"/>
    <w:rsid w:val="003D4E81"/>
    <w:rsid w:val="003F7D62"/>
    <w:rsid w:val="004520E5"/>
    <w:rsid w:val="004614CF"/>
    <w:rsid w:val="004629CB"/>
    <w:rsid w:val="004B62D9"/>
    <w:rsid w:val="004B6704"/>
    <w:rsid w:val="004E4624"/>
    <w:rsid w:val="004F62B3"/>
    <w:rsid w:val="00513F49"/>
    <w:rsid w:val="005B485D"/>
    <w:rsid w:val="0062303E"/>
    <w:rsid w:val="00624547"/>
    <w:rsid w:val="00634022"/>
    <w:rsid w:val="00662830"/>
    <w:rsid w:val="006703AB"/>
    <w:rsid w:val="00675CC3"/>
    <w:rsid w:val="006E0C0C"/>
    <w:rsid w:val="00722605"/>
    <w:rsid w:val="0075266C"/>
    <w:rsid w:val="00756790"/>
    <w:rsid w:val="007A2F13"/>
    <w:rsid w:val="007B06B0"/>
    <w:rsid w:val="008049C9"/>
    <w:rsid w:val="0082461D"/>
    <w:rsid w:val="008508B3"/>
    <w:rsid w:val="008B1508"/>
    <w:rsid w:val="008C1FD4"/>
    <w:rsid w:val="008F14AA"/>
    <w:rsid w:val="008F1D04"/>
    <w:rsid w:val="0092247C"/>
    <w:rsid w:val="00957E84"/>
    <w:rsid w:val="0096532A"/>
    <w:rsid w:val="009763C7"/>
    <w:rsid w:val="009E3523"/>
    <w:rsid w:val="009F7BED"/>
    <w:rsid w:val="00A0289A"/>
    <w:rsid w:val="00A14240"/>
    <w:rsid w:val="00A25CF5"/>
    <w:rsid w:val="00A572E6"/>
    <w:rsid w:val="00A75E66"/>
    <w:rsid w:val="00A84DDE"/>
    <w:rsid w:val="00AC0016"/>
    <w:rsid w:val="00B10200"/>
    <w:rsid w:val="00B26819"/>
    <w:rsid w:val="00B347B1"/>
    <w:rsid w:val="00B50154"/>
    <w:rsid w:val="00B62D8C"/>
    <w:rsid w:val="00B72B99"/>
    <w:rsid w:val="00B85A2E"/>
    <w:rsid w:val="00C02429"/>
    <w:rsid w:val="00C21745"/>
    <w:rsid w:val="00C26012"/>
    <w:rsid w:val="00C353BA"/>
    <w:rsid w:val="00C37D43"/>
    <w:rsid w:val="00C44269"/>
    <w:rsid w:val="00C447AC"/>
    <w:rsid w:val="00C77A0F"/>
    <w:rsid w:val="00C930C5"/>
    <w:rsid w:val="00CD65E4"/>
    <w:rsid w:val="00CE4C57"/>
    <w:rsid w:val="00CE5456"/>
    <w:rsid w:val="00CE6545"/>
    <w:rsid w:val="00D41E52"/>
    <w:rsid w:val="00D6337A"/>
    <w:rsid w:val="00D91F08"/>
    <w:rsid w:val="00DC282A"/>
    <w:rsid w:val="00DE66D7"/>
    <w:rsid w:val="00E06154"/>
    <w:rsid w:val="00E06B69"/>
    <w:rsid w:val="00E2645A"/>
    <w:rsid w:val="00E649AC"/>
    <w:rsid w:val="00E664B7"/>
    <w:rsid w:val="00E70166"/>
    <w:rsid w:val="00E75FBA"/>
    <w:rsid w:val="00E90DA1"/>
    <w:rsid w:val="00EE6DF6"/>
    <w:rsid w:val="00EF376E"/>
    <w:rsid w:val="00F02783"/>
    <w:rsid w:val="00F120AA"/>
    <w:rsid w:val="00F2192D"/>
    <w:rsid w:val="00F81B8D"/>
    <w:rsid w:val="00FB3595"/>
    <w:rsid w:val="00FD3258"/>
    <w:rsid w:val="00FE0970"/>
    <w:rsid w:val="00FE15C5"/>
    <w:rsid w:val="021C2573"/>
    <w:rsid w:val="066C71A9"/>
    <w:rsid w:val="0C670B19"/>
    <w:rsid w:val="0D98E589"/>
    <w:rsid w:val="0FF38A5A"/>
    <w:rsid w:val="12EDEE40"/>
    <w:rsid w:val="143800D5"/>
    <w:rsid w:val="17F801A9"/>
    <w:rsid w:val="1993D20A"/>
    <w:rsid w:val="1C5C0412"/>
    <w:rsid w:val="1E7907A4"/>
    <w:rsid w:val="2617EE50"/>
    <w:rsid w:val="26A38F4A"/>
    <w:rsid w:val="272F9F10"/>
    <w:rsid w:val="2DF67B26"/>
    <w:rsid w:val="303E31F7"/>
    <w:rsid w:val="33A039D5"/>
    <w:rsid w:val="34F4BCE6"/>
    <w:rsid w:val="363FB63D"/>
    <w:rsid w:val="36E0DC0E"/>
    <w:rsid w:val="37AD7607"/>
    <w:rsid w:val="385D70FB"/>
    <w:rsid w:val="3B44299E"/>
    <w:rsid w:val="3C02C74E"/>
    <w:rsid w:val="3C718FF8"/>
    <w:rsid w:val="3D7864FA"/>
    <w:rsid w:val="3E2F0CB6"/>
    <w:rsid w:val="4A742D71"/>
    <w:rsid w:val="4B9B715B"/>
    <w:rsid w:val="4BA7C7E5"/>
    <w:rsid w:val="5007B06A"/>
    <w:rsid w:val="5184BEC8"/>
    <w:rsid w:val="553CC4CA"/>
    <w:rsid w:val="5540DCF6"/>
    <w:rsid w:val="5551D9A3"/>
    <w:rsid w:val="558AD0D1"/>
    <w:rsid w:val="562CB263"/>
    <w:rsid w:val="56924AC2"/>
    <w:rsid w:val="57E03E70"/>
    <w:rsid w:val="5F6DEDDD"/>
    <w:rsid w:val="60175CA8"/>
    <w:rsid w:val="61EC26C2"/>
    <w:rsid w:val="65DF6384"/>
    <w:rsid w:val="66434CEB"/>
    <w:rsid w:val="68B62D93"/>
    <w:rsid w:val="69FB5711"/>
    <w:rsid w:val="6C4E3B5F"/>
    <w:rsid w:val="6D65EF80"/>
    <w:rsid w:val="72D1F0A1"/>
    <w:rsid w:val="79B4E4E0"/>
    <w:rsid w:val="79E33CB9"/>
    <w:rsid w:val="7F288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E766F"/>
  <w15:docId w15:val="{428B32DD-C903-2F47-9E4A-1D15D951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47C"/>
    <w:rPr>
      <w:color w:val="0563C1" w:themeColor="hyperlink"/>
      <w:u w:val="single"/>
    </w:rPr>
  </w:style>
  <w:style w:type="character" w:styleId="PlaceholderText">
    <w:name w:val="Placeholder Text"/>
    <w:basedOn w:val="DefaultParagraphFont"/>
    <w:uiPriority w:val="99"/>
    <w:semiHidden/>
    <w:rsid w:val="00675CC3"/>
    <w:rPr>
      <w:color w:val="808080"/>
    </w:rPr>
  </w:style>
  <w:style w:type="paragraph" w:styleId="ListParagraph">
    <w:name w:val="List Paragraph"/>
    <w:basedOn w:val="Normal"/>
    <w:uiPriority w:val="34"/>
    <w:qFormat/>
    <w:rsid w:val="004B62D9"/>
    <w:pPr>
      <w:ind w:left="720"/>
      <w:contextualSpacing/>
    </w:pPr>
  </w:style>
  <w:style w:type="character" w:styleId="FollowedHyperlink">
    <w:name w:val="FollowedHyperlink"/>
    <w:basedOn w:val="DefaultParagraphFont"/>
    <w:uiPriority w:val="99"/>
    <w:semiHidden/>
    <w:unhideWhenUsed/>
    <w:rsid w:val="009F7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6214">
      <w:bodyDiv w:val="1"/>
      <w:marLeft w:val="0"/>
      <w:marRight w:val="0"/>
      <w:marTop w:val="0"/>
      <w:marBottom w:val="0"/>
      <w:divBdr>
        <w:top w:val="none" w:sz="0" w:space="0" w:color="auto"/>
        <w:left w:val="none" w:sz="0" w:space="0" w:color="auto"/>
        <w:bottom w:val="none" w:sz="0" w:space="0" w:color="auto"/>
        <w:right w:val="none" w:sz="0" w:space="0" w:color="auto"/>
      </w:divBdr>
    </w:div>
    <w:div w:id="428936758">
      <w:bodyDiv w:val="1"/>
      <w:marLeft w:val="0"/>
      <w:marRight w:val="0"/>
      <w:marTop w:val="0"/>
      <w:marBottom w:val="0"/>
      <w:divBdr>
        <w:top w:val="none" w:sz="0" w:space="0" w:color="auto"/>
        <w:left w:val="none" w:sz="0" w:space="0" w:color="auto"/>
        <w:bottom w:val="none" w:sz="0" w:space="0" w:color="auto"/>
        <w:right w:val="none" w:sz="0" w:space="0" w:color="auto"/>
      </w:divBdr>
    </w:div>
    <w:div w:id="1508401537">
      <w:bodyDiv w:val="1"/>
      <w:marLeft w:val="0"/>
      <w:marRight w:val="0"/>
      <w:marTop w:val="0"/>
      <w:marBottom w:val="0"/>
      <w:divBdr>
        <w:top w:val="none" w:sz="0" w:space="0" w:color="auto"/>
        <w:left w:val="none" w:sz="0" w:space="0" w:color="auto"/>
        <w:bottom w:val="none" w:sz="0" w:space="0" w:color="auto"/>
        <w:right w:val="none" w:sz="0" w:space="0" w:color="auto"/>
      </w:divBdr>
    </w:div>
    <w:div w:id="160125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Description xmlns="3a719068-7b9f-41c3-87f3-387daad5b4a5" xsi:nil="true"/>
    <TokenBoard xmlns="3a719068-7b9f-41c3-87f3-387daad5b4a5" xsi:nil="true"/>
    <SharedWithUsers xmlns="48f7b399-6b7f-4c43-b953-90e51342f267">
      <UserInfo>
        <DisplayName>Julie Anna Marks</DisplayName>
        <AccountId>1548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9" ma:contentTypeDescription="Create a new document." ma:contentTypeScope="" ma:versionID="81326da13949a79906403cd30365a524">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cf6d24aa5d93a28a455487aee29afe64"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3: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Description" ma:index="26" nillable="true" ma:displayName="Description" ma:description="A token board is used..." ma:format="Dropdown" ma:internalName="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C420E-6E35-4B25-914F-92AE068543C1}">
  <ds:schemaRefs>
    <ds:schemaRef ds:uri="http://schemas.microsoft.com/office/2006/metadata/properties"/>
    <ds:schemaRef ds:uri="http://schemas.microsoft.com/office/infopath/2007/PartnerControls"/>
    <ds:schemaRef ds:uri="3a719068-7b9f-41c3-87f3-387daad5b4a5"/>
    <ds:schemaRef ds:uri="48f7b399-6b7f-4c43-b953-90e51342f267"/>
  </ds:schemaRefs>
</ds:datastoreItem>
</file>

<file path=customXml/itemProps2.xml><?xml version="1.0" encoding="utf-8"?>
<ds:datastoreItem xmlns:ds="http://schemas.openxmlformats.org/officeDocument/2006/customXml" ds:itemID="{2AAF91C6-E610-4F41-84B8-5CDCDBA74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31027-3703-8E49-9242-5FD7B537396A}">
  <ds:schemaRefs>
    <ds:schemaRef ds:uri="http://schemas.openxmlformats.org/officeDocument/2006/bibliography"/>
  </ds:schemaRefs>
</ds:datastoreItem>
</file>

<file path=customXml/itemProps4.xml><?xml version="1.0" encoding="utf-8"?>
<ds:datastoreItem xmlns:ds="http://schemas.openxmlformats.org/officeDocument/2006/customXml" ds:itemID="{08F3E664-86F5-427C-9C34-E2555B419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 Schultz</dc:creator>
  <cp:keywords/>
  <dc:description/>
  <cp:lastModifiedBy>Stephanie A. Sheridan</cp:lastModifiedBy>
  <cp:revision>94</cp:revision>
  <dcterms:created xsi:type="dcterms:W3CDTF">2020-03-02T19:13:00Z</dcterms:created>
  <dcterms:modified xsi:type="dcterms:W3CDTF">2022-09-13T12:50:00Z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