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BDF2D" w14:textId="2A592F92" w:rsidR="0096532A" w:rsidRPr="00EF376E" w:rsidRDefault="002537BB" w:rsidP="002537BB">
      <w:pPr>
        <w:jc w:val="center"/>
        <w:rPr>
          <w:rFonts w:asciiTheme="majorHAnsi" w:hAnsiTheme="majorHAnsi" w:cstheme="majorHAnsi"/>
        </w:rPr>
      </w:pPr>
      <w:r w:rsidRPr="00EF376E">
        <w:rPr>
          <w:rFonts w:asciiTheme="majorHAnsi" w:hAnsiTheme="majorHAnsi" w:cstheme="majorHAnsi"/>
        </w:rPr>
        <w:t>Title I Plan</w:t>
      </w:r>
    </w:p>
    <w:p w14:paraId="3A82BA06" w14:textId="55496522" w:rsidR="002537BB" w:rsidRPr="00EF376E" w:rsidRDefault="00946897" w:rsidP="002537BB">
      <w:pPr>
        <w:jc w:val="center"/>
        <w:rPr>
          <w:rFonts w:asciiTheme="majorHAnsi" w:hAnsiTheme="majorHAnsi" w:cstheme="majorHAnsi"/>
          <w:b/>
          <w:bCs/>
        </w:rPr>
      </w:pPr>
      <w:r>
        <w:rPr>
          <w:rFonts w:asciiTheme="majorHAnsi" w:hAnsiTheme="majorHAnsi" w:cstheme="majorHAnsi"/>
          <w:b/>
          <w:bCs/>
        </w:rPr>
        <w:t>G.</w:t>
      </w:r>
      <w:r w:rsidR="00B72B99" w:rsidRPr="00EF376E">
        <w:rPr>
          <w:rFonts w:asciiTheme="majorHAnsi" w:hAnsiTheme="majorHAnsi" w:cstheme="majorHAnsi"/>
          <w:b/>
          <w:bCs/>
        </w:rPr>
        <w:t xml:space="preserve"> Elementary</w:t>
      </w:r>
    </w:p>
    <w:p w14:paraId="3C0BF71C" w14:textId="08BD1256" w:rsidR="002537BB" w:rsidRPr="00EF376E" w:rsidRDefault="002537BB" w:rsidP="002537BB">
      <w:pPr>
        <w:jc w:val="center"/>
        <w:rPr>
          <w:rFonts w:asciiTheme="majorHAnsi" w:hAnsiTheme="majorHAnsi" w:cstheme="majorHAnsi"/>
          <w:b/>
          <w:bCs/>
        </w:rPr>
      </w:pPr>
      <w:r w:rsidRPr="00EF376E">
        <w:rPr>
          <w:rFonts w:asciiTheme="majorHAnsi" w:hAnsiTheme="majorHAnsi" w:cstheme="majorHAnsi"/>
          <w:b/>
          <w:bCs/>
        </w:rPr>
        <w:t>20</w:t>
      </w:r>
      <w:r w:rsidR="004478E0">
        <w:rPr>
          <w:rFonts w:asciiTheme="majorHAnsi" w:hAnsiTheme="majorHAnsi" w:cstheme="majorHAnsi"/>
          <w:b/>
          <w:bCs/>
        </w:rPr>
        <w:t>21</w:t>
      </w:r>
      <w:r w:rsidRPr="00EF376E">
        <w:rPr>
          <w:rFonts w:asciiTheme="majorHAnsi" w:hAnsiTheme="majorHAnsi" w:cstheme="majorHAnsi"/>
          <w:b/>
          <w:bCs/>
        </w:rPr>
        <w:t>-202</w:t>
      </w:r>
      <w:r w:rsidR="004478E0">
        <w:rPr>
          <w:rFonts w:asciiTheme="majorHAnsi" w:hAnsiTheme="majorHAnsi" w:cstheme="majorHAnsi"/>
          <w:b/>
          <w:bCs/>
        </w:rPr>
        <w:t>2</w:t>
      </w:r>
    </w:p>
    <w:p w14:paraId="63DBEF4B" w14:textId="2EDC86B5" w:rsidR="002537BB" w:rsidRPr="00EF376E" w:rsidRDefault="002537BB" w:rsidP="002537BB">
      <w:pPr>
        <w:jc w:val="center"/>
        <w:rPr>
          <w:rFonts w:asciiTheme="majorHAnsi" w:hAnsiTheme="majorHAnsi" w:cstheme="majorHAnsi"/>
          <w:b/>
          <w:bCs/>
        </w:rPr>
      </w:pPr>
    </w:p>
    <w:tbl>
      <w:tblPr>
        <w:tblStyle w:val="TableGrid"/>
        <w:tblW w:w="0" w:type="auto"/>
        <w:tblLook w:val="04A0" w:firstRow="1" w:lastRow="0" w:firstColumn="1" w:lastColumn="0" w:noHBand="0" w:noVBand="1"/>
      </w:tblPr>
      <w:tblGrid>
        <w:gridCol w:w="18710"/>
      </w:tblGrid>
      <w:tr w:rsidR="00270C79" w:rsidRPr="00EF376E" w14:paraId="01931576" w14:textId="77777777" w:rsidTr="00B62D8C">
        <w:tc>
          <w:tcPr>
            <w:tcW w:w="18936" w:type="dxa"/>
            <w:vAlign w:val="center"/>
          </w:tcPr>
          <w:p w14:paraId="3BA344CC" w14:textId="79C88EA6" w:rsidR="008508B3" w:rsidRPr="00EF376E" w:rsidRDefault="00270C79" w:rsidP="00B62D8C">
            <w:pPr>
              <w:rPr>
                <w:rFonts w:asciiTheme="majorHAnsi" w:hAnsiTheme="majorHAnsi" w:cstheme="majorHAnsi"/>
              </w:rPr>
            </w:pPr>
            <w:r w:rsidRPr="00EF376E">
              <w:rPr>
                <w:rFonts w:asciiTheme="majorHAnsi" w:hAnsiTheme="majorHAnsi" w:cstheme="majorHAnsi"/>
                <w:b/>
                <w:bCs/>
              </w:rPr>
              <w:t>SUP</w:t>
            </w:r>
            <w:r w:rsidR="008508B3" w:rsidRPr="00EF376E">
              <w:rPr>
                <w:rFonts w:asciiTheme="majorHAnsi" w:hAnsiTheme="majorHAnsi" w:cstheme="majorHAnsi"/>
                <w:b/>
                <w:bCs/>
              </w:rPr>
              <w:t xml:space="preserve"> Goals</w:t>
            </w:r>
            <w:r w:rsidR="00C44269" w:rsidRPr="00EF376E">
              <w:rPr>
                <w:rFonts w:asciiTheme="majorHAnsi" w:hAnsiTheme="majorHAnsi" w:cstheme="majorHAnsi"/>
                <w:b/>
                <w:bCs/>
              </w:rPr>
              <w:t xml:space="preserve">: </w:t>
            </w:r>
            <w:r w:rsidR="00100DB0" w:rsidRPr="00EF376E">
              <w:rPr>
                <w:rFonts w:asciiTheme="majorHAnsi" w:hAnsiTheme="majorHAnsi" w:cstheme="majorHAnsi"/>
              </w:rPr>
              <w:t>Please enter your 2021-2022 S</w:t>
            </w:r>
            <w:r w:rsidR="00B62D8C" w:rsidRPr="00EF376E">
              <w:rPr>
                <w:rFonts w:asciiTheme="majorHAnsi" w:hAnsiTheme="majorHAnsi" w:cstheme="majorHAnsi"/>
              </w:rPr>
              <w:t xml:space="preserve">uccess Plan goals here.  </w:t>
            </w:r>
            <w:r w:rsidR="00B50154" w:rsidRPr="00EF376E">
              <w:rPr>
                <w:rFonts w:asciiTheme="majorHAnsi" w:hAnsiTheme="majorHAnsi" w:cstheme="majorHAnsi"/>
              </w:rPr>
              <w:t xml:space="preserve"> When completing the table below, use the goal number from </w:t>
            </w:r>
            <w:r w:rsidR="00722605" w:rsidRPr="00EF376E">
              <w:rPr>
                <w:rFonts w:asciiTheme="majorHAnsi" w:hAnsiTheme="majorHAnsi" w:cstheme="majorHAnsi"/>
              </w:rPr>
              <w:t>this</w:t>
            </w:r>
            <w:r w:rsidR="00B50154" w:rsidRPr="00EF376E">
              <w:rPr>
                <w:rFonts w:asciiTheme="majorHAnsi" w:hAnsiTheme="majorHAnsi" w:cstheme="majorHAnsi"/>
              </w:rPr>
              <w:t xml:space="preserve"> chart to reference which goal your plan items are related to.  </w:t>
            </w:r>
          </w:p>
        </w:tc>
      </w:tr>
      <w:tr w:rsidR="00B347B1" w:rsidRPr="00EF376E" w14:paraId="28065FF7" w14:textId="77777777" w:rsidTr="008508B3">
        <w:tc>
          <w:tcPr>
            <w:tcW w:w="18936" w:type="dxa"/>
            <w:vAlign w:val="center"/>
          </w:tcPr>
          <w:p w14:paraId="0B20177F" w14:textId="0B818804" w:rsidR="004B62D9" w:rsidRPr="00EF376E" w:rsidRDefault="000E16F4" w:rsidP="00B347B1">
            <w:pPr>
              <w:pStyle w:val="ListParagraph"/>
              <w:numPr>
                <w:ilvl w:val="0"/>
                <w:numId w:val="5"/>
              </w:numPr>
              <w:rPr>
                <w:rFonts w:asciiTheme="majorHAnsi" w:hAnsiTheme="majorHAnsi" w:cstheme="majorHAnsi"/>
                <w:i/>
                <w:color w:val="000000" w:themeColor="text1"/>
              </w:rPr>
            </w:pPr>
            <w:r w:rsidRPr="00EF376E">
              <w:rPr>
                <w:rFonts w:asciiTheme="majorHAnsi" w:hAnsiTheme="majorHAnsi" w:cstheme="majorHAnsi"/>
                <w:b/>
                <w:bCs/>
                <w:i/>
                <w:color w:val="000000" w:themeColor="text1"/>
              </w:rPr>
              <w:t>High Impact Instruction</w:t>
            </w:r>
            <w:r w:rsidRPr="00EF376E">
              <w:rPr>
                <w:rFonts w:asciiTheme="majorHAnsi" w:hAnsiTheme="majorHAnsi" w:cstheme="majorHAnsi"/>
                <w:i/>
                <w:color w:val="000000" w:themeColor="text1"/>
              </w:rPr>
              <w:t xml:space="preserve">:  </w:t>
            </w:r>
            <w:r w:rsidR="00B347B1" w:rsidRPr="00EF376E">
              <w:rPr>
                <w:rFonts w:asciiTheme="majorHAnsi" w:hAnsiTheme="majorHAnsi" w:cstheme="majorHAnsi"/>
                <w:i/>
                <w:color w:val="000000" w:themeColor="text1"/>
              </w:rPr>
              <w:t>Collaborative teams will provide well planned, rigorous lessons, aligned to the new BEST standards, to maximize staff and student engagement.</w:t>
            </w:r>
          </w:p>
          <w:p w14:paraId="7B6EC6E1" w14:textId="083FDE80" w:rsidR="00B347B1" w:rsidRPr="00EF376E" w:rsidRDefault="000E16F4" w:rsidP="00B347B1">
            <w:pPr>
              <w:pStyle w:val="ListParagraph"/>
              <w:numPr>
                <w:ilvl w:val="0"/>
                <w:numId w:val="5"/>
              </w:numPr>
              <w:rPr>
                <w:rFonts w:asciiTheme="majorHAnsi" w:hAnsiTheme="majorHAnsi" w:cstheme="majorHAnsi"/>
                <w:i/>
                <w:color w:val="000000" w:themeColor="text1"/>
              </w:rPr>
            </w:pPr>
            <w:r w:rsidRPr="00EF376E">
              <w:rPr>
                <w:rFonts w:asciiTheme="majorHAnsi" w:hAnsiTheme="majorHAnsi" w:cstheme="majorHAnsi"/>
                <w:b/>
                <w:bCs/>
                <w:i/>
                <w:color w:val="000000" w:themeColor="text1"/>
              </w:rPr>
              <w:t>Data Driven Decisions:</w:t>
            </w:r>
            <w:r w:rsidRPr="00EF376E">
              <w:rPr>
                <w:rFonts w:asciiTheme="majorHAnsi" w:hAnsiTheme="majorHAnsi" w:cstheme="majorHAnsi"/>
                <w:i/>
                <w:color w:val="000000" w:themeColor="text1"/>
              </w:rPr>
              <w:t xml:space="preserve"> </w:t>
            </w:r>
            <w:r w:rsidR="00B347B1" w:rsidRPr="00EF376E">
              <w:rPr>
                <w:rFonts w:asciiTheme="majorHAnsi" w:hAnsiTheme="majorHAnsi" w:cstheme="majorHAnsi"/>
                <w:i/>
                <w:color w:val="000000" w:themeColor="text1"/>
              </w:rPr>
              <w:t>The staff at Gulf Trace will use multi-tiered systems of support (MTSS) to collectively problem solve and plan for the support of all students.</w:t>
            </w:r>
          </w:p>
          <w:p w14:paraId="11BD58DA" w14:textId="76204748" w:rsidR="00B347B1" w:rsidRPr="00EF376E" w:rsidRDefault="000E16F4" w:rsidP="00B347B1">
            <w:pPr>
              <w:pStyle w:val="ListParagraph"/>
              <w:numPr>
                <w:ilvl w:val="0"/>
                <w:numId w:val="5"/>
              </w:numPr>
              <w:rPr>
                <w:rFonts w:asciiTheme="majorHAnsi" w:hAnsiTheme="majorHAnsi" w:cstheme="majorHAnsi"/>
                <w:i/>
                <w:color w:val="000000" w:themeColor="text1"/>
              </w:rPr>
            </w:pPr>
            <w:r w:rsidRPr="00EF376E">
              <w:rPr>
                <w:rFonts w:asciiTheme="majorHAnsi" w:hAnsiTheme="majorHAnsi" w:cstheme="majorHAnsi"/>
                <w:b/>
                <w:bCs/>
                <w:i/>
                <w:color w:val="000000" w:themeColor="text1"/>
              </w:rPr>
              <w:t>Collaborative Culture:</w:t>
            </w:r>
            <w:r w:rsidRPr="00EF376E">
              <w:rPr>
                <w:rFonts w:asciiTheme="majorHAnsi" w:hAnsiTheme="majorHAnsi" w:cstheme="majorHAnsi"/>
                <w:i/>
                <w:color w:val="000000" w:themeColor="text1"/>
              </w:rPr>
              <w:t xml:space="preserve"> </w:t>
            </w:r>
            <w:r w:rsidR="00B347B1" w:rsidRPr="00EF376E">
              <w:rPr>
                <w:rFonts w:asciiTheme="majorHAnsi" w:hAnsiTheme="majorHAnsi" w:cstheme="majorHAnsi"/>
                <w:i/>
                <w:color w:val="000000" w:themeColor="text1"/>
              </w:rPr>
              <w:t>We will create a culture of collective responsibility by increasing student</w:t>
            </w:r>
            <w:r w:rsidRPr="00EF376E">
              <w:rPr>
                <w:rFonts w:asciiTheme="majorHAnsi" w:hAnsiTheme="majorHAnsi" w:cstheme="majorHAnsi"/>
                <w:i/>
                <w:color w:val="000000" w:themeColor="text1"/>
              </w:rPr>
              <w:t>,</w:t>
            </w:r>
            <w:r w:rsidR="00B347B1" w:rsidRPr="00EF376E">
              <w:rPr>
                <w:rFonts w:asciiTheme="majorHAnsi" w:hAnsiTheme="majorHAnsi" w:cstheme="majorHAnsi"/>
                <w:i/>
                <w:color w:val="000000" w:themeColor="text1"/>
              </w:rPr>
              <w:t xml:space="preserve"> staff </w:t>
            </w:r>
            <w:r w:rsidRPr="00EF376E">
              <w:rPr>
                <w:rFonts w:asciiTheme="majorHAnsi" w:hAnsiTheme="majorHAnsi" w:cstheme="majorHAnsi"/>
                <w:i/>
                <w:color w:val="000000" w:themeColor="text1"/>
              </w:rPr>
              <w:t xml:space="preserve">and family </w:t>
            </w:r>
            <w:r w:rsidR="00B347B1" w:rsidRPr="00EF376E">
              <w:rPr>
                <w:rFonts w:asciiTheme="majorHAnsi" w:hAnsiTheme="majorHAnsi" w:cstheme="majorHAnsi"/>
                <w:i/>
                <w:color w:val="000000" w:themeColor="text1"/>
              </w:rPr>
              <w:t>engagement.</w:t>
            </w:r>
          </w:p>
        </w:tc>
      </w:tr>
    </w:tbl>
    <w:p w14:paraId="5D28A6C4" w14:textId="77777777" w:rsidR="00270C79" w:rsidRPr="00EF376E" w:rsidRDefault="00270C79" w:rsidP="002537BB">
      <w:pPr>
        <w:jc w:val="center"/>
        <w:rPr>
          <w:rFonts w:asciiTheme="majorHAnsi" w:hAnsiTheme="majorHAnsi" w:cstheme="majorHAnsi"/>
          <w:b/>
          <w:bCs/>
        </w:rPr>
      </w:pPr>
    </w:p>
    <w:tbl>
      <w:tblPr>
        <w:tblStyle w:val="TableGrid"/>
        <w:tblW w:w="10463" w:type="dxa"/>
        <w:tblLook w:val="04A0" w:firstRow="1" w:lastRow="0" w:firstColumn="1" w:lastColumn="0" w:noHBand="0" w:noVBand="1"/>
      </w:tblPr>
      <w:tblGrid>
        <w:gridCol w:w="743"/>
        <w:gridCol w:w="743"/>
        <w:gridCol w:w="417"/>
        <w:gridCol w:w="417"/>
        <w:gridCol w:w="417"/>
        <w:gridCol w:w="417"/>
        <w:gridCol w:w="907"/>
        <w:gridCol w:w="563"/>
        <w:gridCol w:w="562"/>
        <w:gridCol w:w="338"/>
        <w:gridCol w:w="562"/>
        <w:gridCol w:w="562"/>
        <w:gridCol w:w="562"/>
        <w:gridCol w:w="933"/>
        <w:gridCol w:w="390"/>
        <w:gridCol w:w="389"/>
        <w:gridCol w:w="389"/>
        <w:gridCol w:w="1152"/>
      </w:tblGrid>
      <w:tr w:rsidR="00C12463" w:rsidRPr="00C12463" w14:paraId="20A04974" w14:textId="77777777" w:rsidTr="00F04C80">
        <w:trPr>
          <w:trHeight w:val="144"/>
        </w:trPr>
        <w:tc>
          <w:tcPr>
            <w:tcW w:w="10463" w:type="dxa"/>
            <w:gridSpan w:val="18"/>
            <w:noWrap/>
          </w:tcPr>
          <w:p w14:paraId="24AD1F8E" w14:textId="149D3ACA" w:rsidR="00C12463" w:rsidRPr="00C12463" w:rsidRDefault="00C12463" w:rsidP="00FD0525">
            <w:pPr>
              <w:jc w:val="center"/>
              <w:rPr>
                <w:rFonts w:asciiTheme="majorHAnsi" w:eastAsia="Times New Roman" w:hAnsiTheme="majorHAnsi" w:cstheme="majorHAnsi"/>
              </w:rPr>
            </w:pPr>
            <w:r w:rsidRPr="00C12463">
              <w:rPr>
                <w:rFonts w:asciiTheme="majorHAnsi" w:eastAsia="Times New Roman" w:hAnsiTheme="majorHAnsi" w:cstheme="majorHAnsi"/>
              </w:rPr>
              <w:t>20-21 NWEA Growth Data</w:t>
            </w:r>
          </w:p>
        </w:tc>
      </w:tr>
      <w:tr w:rsidR="00FD0525" w:rsidRPr="00FD0525" w14:paraId="0CA19D39" w14:textId="77777777" w:rsidTr="00F04C80">
        <w:trPr>
          <w:trHeight w:val="144"/>
        </w:trPr>
        <w:tc>
          <w:tcPr>
            <w:tcW w:w="4061" w:type="dxa"/>
            <w:gridSpan w:val="7"/>
            <w:noWrap/>
            <w:hideMark/>
          </w:tcPr>
          <w:p w14:paraId="2FDE386E" w14:textId="77777777" w:rsidR="00FD0525" w:rsidRPr="00FD0525" w:rsidRDefault="00FD0525" w:rsidP="00FD0525">
            <w:pPr>
              <w:jc w:val="center"/>
              <w:rPr>
                <w:rFonts w:asciiTheme="majorHAnsi" w:eastAsia="Times New Roman" w:hAnsiTheme="majorHAnsi" w:cstheme="majorHAnsi"/>
              </w:rPr>
            </w:pPr>
            <w:r w:rsidRPr="00FD0525">
              <w:rPr>
                <w:rFonts w:asciiTheme="majorHAnsi" w:eastAsia="Times New Roman" w:hAnsiTheme="majorHAnsi" w:cstheme="majorHAnsi"/>
              </w:rPr>
              <w:t>Reading Observed Growth</w:t>
            </w:r>
          </w:p>
        </w:tc>
        <w:tc>
          <w:tcPr>
            <w:tcW w:w="4082" w:type="dxa"/>
            <w:gridSpan w:val="7"/>
            <w:noWrap/>
            <w:hideMark/>
          </w:tcPr>
          <w:p w14:paraId="7B279705" w14:textId="77777777" w:rsidR="00FD0525" w:rsidRPr="00FD0525" w:rsidRDefault="00FD0525" w:rsidP="00FD0525">
            <w:pPr>
              <w:jc w:val="center"/>
              <w:rPr>
                <w:rFonts w:asciiTheme="majorHAnsi" w:eastAsia="Times New Roman" w:hAnsiTheme="majorHAnsi" w:cstheme="majorHAnsi"/>
              </w:rPr>
            </w:pPr>
            <w:r w:rsidRPr="00FD0525">
              <w:rPr>
                <w:rFonts w:asciiTheme="majorHAnsi" w:eastAsia="Times New Roman" w:hAnsiTheme="majorHAnsi" w:cstheme="majorHAnsi"/>
              </w:rPr>
              <w:t>Math Observed Growth</w:t>
            </w:r>
          </w:p>
        </w:tc>
        <w:tc>
          <w:tcPr>
            <w:tcW w:w="2320" w:type="dxa"/>
            <w:gridSpan w:val="4"/>
            <w:noWrap/>
            <w:hideMark/>
          </w:tcPr>
          <w:p w14:paraId="38D98A76" w14:textId="77777777" w:rsidR="00FD0525" w:rsidRPr="00FD0525" w:rsidRDefault="00FD0525" w:rsidP="00FD0525">
            <w:pPr>
              <w:jc w:val="center"/>
              <w:rPr>
                <w:rFonts w:asciiTheme="majorHAnsi" w:eastAsia="Times New Roman" w:hAnsiTheme="majorHAnsi" w:cstheme="majorHAnsi"/>
              </w:rPr>
            </w:pPr>
            <w:r w:rsidRPr="00FD0525">
              <w:rPr>
                <w:rFonts w:asciiTheme="majorHAnsi" w:eastAsia="Times New Roman" w:hAnsiTheme="majorHAnsi" w:cstheme="majorHAnsi"/>
              </w:rPr>
              <w:t>Science Observed Growth</w:t>
            </w:r>
          </w:p>
        </w:tc>
      </w:tr>
      <w:tr w:rsidR="00F04C80" w:rsidRPr="00C12463" w14:paraId="052D97A3" w14:textId="77777777" w:rsidTr="00F04C80">
        <w:trPr>
          <w:trHeight w:val="144"/>
        </w:trPr>
        <w:tc>
          <w:tcPr>
            <w:tcW w:w="743" w:type="dxa"/>
            <w:noWrap/>
            <w:vAlign w:val="center"/>
          </w:tcPr>
          <w:p w14:paraId="695FF3CE" w14:textId="78735101" w:rsidR="00F04C80" w:rsidRPr="00FD0525" w:rsidRDefault="00F04C80" w:rsidP="00F04C80">
            <w:pPr>
              <w:jc w:val="center"/>
              <w:rPr>
                <w:rFonts w:asciiTheme="majorHAnsi" w:eastAsia="Times New Roman" w:hAnsiTheme="majorHAnsi" w:cstheme="majorHAnsi"/>
              </w:rPr>
            </w:pPr>
            <w:r>
              <w:rPr>
                <w:rFonts w:asciiTheme="majorHAnsi" w:hAnsiTheme="majorHAnsi" w:cstheme="majorHAnsi"/>
              </w:rPr>
              <w:t>K</w:t>
            </w:r>
          </w:p>
        </w:tc>
        <w:tc>
          <w:tcPr>
            <w:tcW w:w="743" w:type="dxa"/>
            <w:noWrap/>
            <w:vAlign w:val="center"/>
          </w:tcPr>
          <w:p w14:paraId="21191AA7" w14:textId="7AF78866" w:rsidR="00F04C80" w:rsidRPr="00FD0525" w:rsidRDefault="00F04C80" w:rsidP="00F04C80">
            <w:pPr>
              <w:jc w:val="center"/>
              <w:rPr>
                <w:rFonts w:asciiTheme="majorHAnsi" w:eastAsia="Times New Roman" w:hAnsiTheme="majorHAnsi" w:cstheme="majorHAnsi"/>
              </w:rPr>
            </w:pPr>
            <w:r>
              <w:rPr>
                <w:rFonts w:asciiTheme="majorHAnsi" w:hAnsiTheme="majorHAnsi" w:cstheme="majorHAnsi"/>
              </w:rPr>
              <w:t>1</w:t>
            </w:r>
          </w:p>
        </w:tc>
        <w:tc>
          <w:tcPr>
            <w:tcW w:w="417" w:type="dxa"/>
            <w:noWrap/>
            <w:vAlign w:val="center"/>
          </w:tcPr>
          <w:p w14:paraId="5B2032F6" w14:textId="0538A6C5" w:rsidR="00F04C80" w:rsidRPr="00FD0525" w:rsidRDefault="00F04C80" w:rsidP="00F04C80">
            <w:pPr>
              <w:jc w:val="center"/>
              <w:rPr>
                <w:rFonts w:asciiTheme="majorHAnsi" w:eastAsia="Times New Roman" w:hAnsiTheme="majorHAnsi" w:cstheme="majorHAnsi"/>
              </w:rPr>
            </w:pPr>
            <w:r>
              <w:rPr>
                <w:rFonts w:asciiTheme="majorHAnsi" w:hAnsiTheme="majorHAnsi" w:cstheme="majorHAnsi"/>
              </w:rPr>
              <w:t>2</w:t>
            </w:r>
          </w:p>
        </w:tc>
        <w:tc>
          <w:tcPr>
            <w:tcW w:w="417" w:type="dxa"/>
            <w:noWrap/>
            <w:vAlign w:val="center"/>
          </w:tcPr>
          <w:p w14:paraId="7D4FED57" w14:textId="696294D4" w:rsidR="00F04C80" w:rsidRPr="00FD0525" w:rsidRDefault="00F04C80" w:rsidP="00F04C80">
            <w:pPr>
              <w:jc w:val="center"/>
              <w:rPr>
                <w:rFonts w:asciiTheme="majorHAnsi" w:eastAsia="Times New Roman" w:hAnsiTheme="majorHAnsi" w:cstheme="majorHAnsi"/>
              </w:rPr>
            </w:pPr>
            <w:r>
              <w:rPr>
                <w:rFonts w:asciiTheme="majorHAnsi" w:hAnsiTheme="majorHAnsi" w:cstheme="majorHAnsi"/>
              </w:rPr>
              <w:t>3</w:t>
            </w:r>
          </w:p>
        </w:tc>
        <w:tc>
          <w:tcPr>
            <w:tcW w:w="417" w:type="dxa"/>
            <w:noWrap/>
            <w:vAlign w:val="center"/>
          </w:tcPr>
          <w:p w14:paraId="7E512AF9" w14:textId="05F46AE0" w:rsidR="00F04C80" w:rsidRPr="00FD0525" w:rsidRDefault="00F04C80" w:rsidP="00F04C80">
            <w:pPr>
              <w:jc w:val="center"/>
              <w:rPr>
                <w:rFonts w:asciiTheme="majorHAnsi" w:eastAsia="Times New Roman" w:hAnsiTheme="majorHAnsi" w:cstheme="majorHAnsi"/>
              </w:rPr>
            </w:pPr>
            <w:r>
              <w:rPr>
                <w:rFonts w:asciiTheme="majorHAnsi" w:hAnsiTheme="majorHAnsi" w:cstheme="majorHAnsi"/>
              </w:rPr>
              <w:t>4</w:t>
            </w:r>
          </w:p>
        </w:tc>
        <w:tc>
          <w:tcPr>
            <w:tcW w:w="417" w:type="dxa"/>
            <w:noWrap/>
            <w:vAlign w:val="center"/>
          </w:tcPr>
          <w:p w14:paraId="0AEA82C7" w14:textId="0CB4CF65" w:rsidR="00F04C80" w:rsidRPr="00FD0525" w:rsidRDefault="00F04C80" w:rsidP="00F04C80">
            <w:pPr>
              <w:jc w:val="center"/>
              <w:rPr>
                <w:rFonts w:asciiTheme="majorHAnsi" w:eastAsia="Times New Roman" w:hAnsiTheme="majorHAnsi" w:cstheme="majorHAnsi"/>
              </w:rPr>
            </w:pPr>
            <w:r>
              <w:rPr>
                <w:rFonts w:asciiTheme="majorHAnsi" w:hAnsiTheme="majorHAnsi" w:cstheme="majorHAnsi"/>
              </w:rPr>
              <w:t>5</w:t>
            </w:r>
          </w:p>
        </w:tc>
        <w:tc>
          <w:tcPr>
            <w:tcW w:w="907" w:type="dxa"/>
            <w:noWrap/>
            <w:vAlign w:val="center"/>
          </w:tcPr>
          <w:p w14:paraId="61A7CA8F" w14:textId="0F851C21" w:rsidR="00F04C80" w:rsidRPr="00FD0525" w:rsidRDefault="00F04C80" w:rsidP="00F04C80">
            <w:pPr>
              <w:jc w:val="center"/>
              <w:rPr>
                <w:rFonts w:asciiTheme="majorHAnsi" w:eastAsia="Times New Roman" w:hAnsiTheme="majorHAnsi" w:cstheme="majorHAnsi"/>
              </w:rPr>
            </w:pPr>
            <w:r>
              <w:rPr>
                <w:rFonts w:asciiTheme="majorHAnsi" w:hAnsiTheme="majorHAnsi" w:cstheme="majorHAnsi"/>
              </w:rPr>
              <w:t>Ave</w:t>
            </w:r>
          </w:p>
        </w:tc>
        <w:tc>
          <w:tcPr>
            <w:tcW w:w="563" w:type="dxa"/>
            <w:noWrap/>
            <w:vAlign w:val="center"/>
          </w:tcPr>
          <w:p w14:paraId="7D12A79D" w14:textId="0094C794" w:rsidR="00F04C80" w:rsidRPr="00FD0525" w:rsidRDefault="00F04C80" w:rsidP="00F04C80">
            <w:pPr>
              <w:jc w:val="center"/>
              <w:rPr>
                <w:rFonts w:asciiTheme="majorHAnsi" w:eastAsia="Times New Roman" w:hAnsiTheme="majorHAnsi" w:cstheme="majorHAnsi"/>
              </w:rPr>
            </w:pPr>
            <w:r>
              <w:rPr>
                <w:rFonts w:asciiTheme="majorHAnsi" w:hAnsiTheme="majorHAnsi" w:cstheme="majorHAnsi"/>
              </w:rPr>
              <w:t>K</w:t>
            </w:r>
          </w:p>
        </w:tc>
        <w:tc>
          <w:tcPr>
            <w:tcW w:w="562" w:type="dxa"/>
            <w:noWrap/>
            <w:vAlign w:val="center"/>
          </w:tcPr>
          <w:p w14:paraId="4FB51FCE" w14:textId="66B924F9" w:rsidR="00F04C80" w:rsidRPr="00FD0525" w:rsidRDefault="00F04C80" w:rsidP="00F04C80">
            <w:pPr>
              <w:jc w:val="center"/>
              <w:rPr>
                <w:rFonts w:asciiTheme="majorHAnsi" w:eastAsia="Times New Roman" w:hAnsiTheme="majorHAnsi" w:cstheme="majorHAnsi"/>
              </w:rPr>
            </w:pPr>
            <w:r>
              <w:rPr>
                <w:rFonts w:asciiTheme="majorHAnsi" w:hAnsiTheme="majorHAnsi" w:cstheme="majorHAnsi"/>
              </w:rPr>
              <w:t>1</w:t>
            </w:r>
          </w:p>
        </w:tc>
        <w:tc>
          <w:tcPr>
            <w:tcW w:w="338" w:type="dxa"/>
            <w:noWrap/>
            <w:vAlign w:val="center"/>
          </w:tcPr>
          <w:p w14:paraId="7291FFB8" w14:textId="67CC44BD" w:rsidR="00F04C80" w:rsidRPr="00FD0525" w:rsidRDefault="00F04C80" w:rsidP="00F04C80">
            <w:pPr>
              <w:jc w:val="center"/>
              <w:rPr>
                <w:rFonts w:asciiTheme="majorHAnsi" w:eastAsia="Times New Roman" w:hAnsiTheme="majorHAnsi" w:cstheme="majorHAnsi"/>
              </w:rPr>
            </w:pPr>
            <w:r>
              <w:rPr>
                <w:rFonts w:asciiTheme="majorHAnsi" w:hAnsiTheme="majorHAnsi" w:cstheme="majorHAnsi"/>
              </w:rPr>
              <w:t>2</w:t>
            </w:r>
          </w:p>
        </w:tc>
        <w:tc>
          <w:tcPr>
            <w:tcW w:w="562" w:type="dxa"/>
            <w:noWrap/>
            <w:vAlign w:val="center"/>
          </w:tcPr>
          <w:p w14:paraId="660C2689" w14:textId="2275FBA0" w:rsidR="00F04C80" w:rsidRPr="00FD0525" w:rsidRDefault="00F04C80" w:rsidP="00F04C80">
            <w:pPr>
              <w:jc w:val="center"/>
              <w:rPr>
                <w:rFonts w:asciiTheme="majorHAnsi" w:eastAsia="Times New Roman" w:hAnsiTheme="majorHAnsi" w:cstheme="majorHAnsi"/>
              </w:rPr>
            </w:pPr>
            <w:r>
              <w:rPr>
                <w:rFonts w:asciiTheme="majorHAnsi" w:hAnsiTheme="majorHAnsi" w:cstheme="majorHAnsi"/>
              </w:rPr>
              <w:t>3</w:t>
            </w:r>
          </w:p>
        </w:tc>
        <w:tc>
          <w:tcPr>
            <w:tcW w:w="562" w:type="dxa"/>
            <w:noWrap/>
            <w:vAlign w:val="center"/>
          </w:tcPr>
          <w:p w14:paraId="7B2F36CC" w14:textId="2342F15C" w:rsidR="00F04C80" w:rsidRPr="00FD0525" w:rsidRDefault="00F04C80" w:rsidP="00F04C80">
            <w:pPr>
              <w:jc w:val="center"/>
              <w:rPr>
                <w:rFonts w:asciiTheme="majorHAnsi" w:eastAsia="Times New Roman" w:hAnsiTheme="majorHAnsi" w:cstheme="majorHAnsi"/>
              </w:rPr>
            </w:pPr>
            <w:r>
              <w:rPr>
                <w:rFonts w:asciiTheme="majorHAnsi" w:hAnsiTheme="majorHAnsi" w:cstheme="majorHAnsi"/>
              </w:rPr>
              <w:t>4</w:t>
            </w:r>
          </w:p>
        </w:tc>
        <w:tc>
          <w:tcPr>
            <w:tcW w:w="562" w:type="dxa"/>
            <w:noWrap/>
            <w:vAlign w:val="center"/>
          </w:tcPr>
          <w:p w14:paraId="5D5638ED" w14:textId="5A320DCB" w:rsidR="00F04C80" w:rsidRPr="00FD0525" w:rsidRDefault="00F04C80" w:rsidP="00F04C80">
            <w:pPr>
              <w:jc w:val="center"/>
              <w:rPr>
                <w:rFonts w:asciiTheme="majorHAnsi" w:eastAsia="Times New Roman" w:hAnsiTheme="majorHAnsi" w:cstheme="majorHAnsi"/>
              </w:rPr>
            </w:pPr>
            <w:r>
              <w:rPr>
                <w:rFonts w:asciiTheme="majorHAnsi" w:hAnsiTheme="majorHAnsi" w:cstheme="majorHAnsi"/>
              </w:rPr>
              <w:t>5</w:t>
            </w:r>
          </w:p>
        </w:tc>
        <w:tc>
          <w:tcPr>
            <w:tcW w:w="933" w:type="dxa"/>
            <w:noWrap/>
            <w:vAlign w:val="center"/>
          </w:tcPr>
          <w:p w14:paraId="4FD2D003" w14:textId="4D480780" w:rsidR="00F04C80" w:rsidRPr="00FD0525" w:rsidRDefault="00F04C80" w:rsidP="00F04C80">
            <w:pPr>
              <w:jc w:val="center"/>
              <w:rPr>
                <w:rFonts w:asciiTheme="majorHAnsi" w:eastAsia="Times New Roman" w:hAnsiTheme="majorHAnsi" w:cstheme="majorHAnsi"/>
              </w:rPr>
            </w:pPr>
            <w:r>
              <w:rPr>
                <w:rFonts w:asciiTheme="majorHAnsi" w:hAnsiTheme="majorHAnsi" w:cstheme="majorHAnsi"/>
              </w:rPr>
              <w:t>Ave</w:t>
            </w:r>
          </w:p>
        </w:tc>
        <w:tc>
          <w:tcPr>
            <w:tcW w:w="390" w:type="dxa"/>
            <w:noWrap/>
            <w:vAlign w:val="center"/>
          </w:tcPr>
          <w:p w14:paraId="6582DCDA" w14:textId="5F54A2C6" w:rsidR="00F04C80" w:rsidRPr="00FD0525" w:rsidRDefault="00F04C80" w:rsidP="00F04C80">
            <w:pPr>
              <w:jc w:val="center"/>
              <w:rPr>
                <w:rFonts w:asciiTheme="majorHAnsi" w:eastAsia="Times New Roman" w:hAnsiTheme="majorHAnsi" w:cstheme="majorHAnsi"/>
              </w:rPr>
            </w:pPr>
            <w:r>
              <w:rPr>
                <w:rFonts w:asciiTheme="majorHAnsi" w:hAnsiTheme="majorHAnsi" w:cstheme="majorHAnsi"/>
              </w:rPr>
              <w:t>3</w:t>
            </w:r>
          </w:p>
        </w:tc>
        <w:tc>
          <w:tcPr>
            <w:tcW w:w="389" w:type="dxa"/>
            <w:noWrap/>
            <w:vAlign w:val="center"/>
          </w:tcPr>
          <w:p w14:paraId="685F8843" w14:textId="4CF567A3" w:rsidR="00F04C80" w:rsidRPr="00FD0525" w:rsidRDefault="00F04C80" w:rsidP="00F04C80">
            <w:pPr>
              <w:jc w:val="center"/>
              <w:rPr>
                <w:rFonts w:asciiTheme="majorHAnsi" w:eastAsia="Times New Roman" w:hAnsiTheme="majorHAnsi" w:cstheme="majorHAnsi"/>
              </w:rPr>
            </w:pPr>
            <w:r>
              <w:rPr>
                <w:rFonts w:asciiTheme="majorHAnsi" w:hAnsiTheme="majorHAnsi" w:cstheme="majorHAnsi"/>
              </w:rPr>
              <w:t>4</w:t>
            </w:r>
          </w:p>
        </w:tc>
        <w:tc>
          <w:tcPr>
            <w:tcW w:w="389" w:type="dxa"/>
            <w:noWrap/>
            <w:vAlign w:val="center"/>
          </w:tcPr>
          <w:p w14:paraId="33FB4FDA" w14:textId="7D95ACA8" w:rsidR="00F04C80" w:rsidRPr="00FD0525" w:rsidRDefault="00F04C80" w:rsidP="00F04C80">
            <w:pPr>
              <w:jc w:val="center"/>
              <w:rPr>
                <w:rFonts w:asciiTheme="majorHAnsi" w:eastAsia="Times New Roman" w:hAnsiTheme="majorHAnsi" w:cstheme="majorHAnsi"/>
              </w:rPr>
            </w:pPr>
            <w:r>
              <w:rPr>
                <w:rFonts w:asciiTheme="majorHAnsi" w:hAnsiTheme="majorHAnsi" w:cstheme="majorHAnsi"/>
              </w:rPr>
              <w:t>5</w:t>
            </w:r>
          </w:p>
        </w:tc>
        <w:tc>
          <w:tcPr>
            <w:tcW w:w="1152" w:type="dxa"/>
            <w:noWrap/>
            <w:vAlign w:val="center"/>
          </w:tcPr>
          <w:p w14:paraId="4B332C0C" w14:textId="720D9E11" w:rsidR="00F04C80" w:rsidRPr="00FD0525" w:rsidRDefault="00F04C80" w:rsidP="00F04C80">
            <w:pPr>
              <w:jc w:val="center"/>
              <w:rPr>
                <w:rFonts w:asciiTheme="majorHAnsi" w:eastAsia="Times New Roman" w:hAnsiTheme="majorHAnsi" w:cstheme="majorHAnsi"/>
              </w:rPr>
            </w:pPr>
            <w:r>
              <w:rPr>
                <w:rFonts w:asciiTheme="majorHAnsi" w:hAnsiTheme="majorHAnsi" w:cstheme="majorHAnsi"/>
              </w:rPr>
              <w:t>Ave</w:t>
            </w:r>
          </w:p>
        </w:tc>
      </w:tr>
      <w:tr w:rsidR="00FD0525" w:rsidRPr="00C12463" w14:paraId="1FC459F3" w14:textId="77777777" w:rsidTr="00F04C80">
        <w:trPr>
          <w:trHeight w:val="144"/>
        </w:trPr>
        <w:tc>
          <w:tcPr>
            <w:tcW w:w="743" w:type="dxa"/>
            <w:noWrap/>
            <w:hideMark/>
          </w:tcPr>
          <w:p w14:paraId="2F194AB5" w14:textId="77777777" w:rsidR="00FD0525" w:rsidRPr="00FD0525" w:rsidRDefault="00FD0525" w:rsidP="00FD0525">
            <w:pPr>
              <w:jc w:val="center"/>
              <w:rPr>
                <w:rFonts w:asciiTheme="majorHAnsi" w:eastAsia="Times New Roman" w:hAnsiTheme="majorHAnsi" w:cstheme="majorHAnsi"/>
              </w:rPr>
            </w:pPr>
            <w:r w:rsidRPr="00FD0525">
              <w:rPr>
                <w:rFonts w:asciiTheme="majorHAnsi" w:eastAsia="Times New Roman" w:hAnsiTheme="majorHAnsi" w:cstheme="majorHAnsi"/>
              </w:rPr>
              <w:t>12</w:t>
            </w:r>
          </w:p>
        </w:tc>
        <w:tc>
          <w:tcPr>
            <w:tcW w:w="743" w:type="dxa"/>
            <w:noWrap/>
            <w:hideMark/>
          </w:tcPr>
          <w:p w14:paraId="7853C1AA" w14:textId="77777777" w:rsidR="00FD0525" w:rsidRPr="00FD0525" w:rsidRDefault="00FD0525" w:rsidP="00FD0525">
            <w:pPr>
              <w:jc w:val="center"/>
              <w:rPr>
                <w:rFonts w:asciiTheme="majorHAnsi" w:eastAsia="Times New Roman" w:hAnsiTheme="majorHAnsi" w:cstheme="majorHAnsi"/>
              </w:rPr>
            </w:pPr>
            <w:r w:rsidRPr="00FD0525">
              <w:rPr>
                <w:rFonts w:asciiTheme="majorHAnsi" w:eastAsia="Times New Roman" w:hAnsiTheme="majorHAnsi" w:cstheme="majorHAnsi"/>
              </w:rPr>
              <w:t>12</w:t>
            </w:r>
          </w:p>
        </w:tc>
        <w:tc>
          <w:tcPr>
            <w:tcW w:w="417" w:type="dxa"/>
            <w:noWrap/>
            <w:hideMark/>
          </w:tcPr>
          <w:p w14:paraId="403994A3" w14:textId="77777777" w:rsidR="00FD0525" w:rsidRPr="00FD0525" w:rsidRDefault="00FD0525" w:rsidP="00FD0525">
            <w:pPr>
              <w:jc w:val="center"/>
              <w:rPr>
                <w:rFonts w:asciiTheme="majorHAnsi" w:eastAsia="Times New Roman" w:hAnsiTheme="majorHAnsi" w:cstheme="majorHAnsi"/>
              </w:rPr>
            </w:pPr>
            <w:r w:rsidRPr="00FD0525">
              <w:rPr>
                <w:rFonts w:asciiTheme="majorHAnsi" w:eastAsia="Times New Roman" w:hAnsiTheme="majorHAnsi" w:cstheme="majorHAnsi"/>
              </w:rPr>
              <w:t>9</w:t>
            </w:r>
          </w:p>
        </w:tc>
        <w:tc>
          <w:tcPr>
            <w:tcW w:w="417" w:type="dxa"/>
            <w:noWrap/>
            <w:hideMark/>
          </w:tcPr>
          <w:p w14:paraId="7C08110B" w14:textId="77777777" w:rsidR="00FD0525" w:rsidRPr="00FD0525" w:rsidRDefault="00FD0525" w:rsidP="00FD0525">
            <w:pPr>
              <w:jc w:val="center"/>
              <w:rPr>
                <w:rFonts w:asciiTheme="majorHAnsi" w:eastAsia="Times New Roman" w:hAnsiTheme="majorHAnsi" w:cstheme="majorHAnsi"/>
              </w:rPr>
            </w:pPr>
            <w:r w:rsidRPr="00FD0525">
              <w:rPr>
                <w:rFonts w:asciiTheme="majorHAnsi" w:eastAsia="Times New Roman" w:hAnsiTheme="majorHAnsi" w:cstheme="majorHAnsi"/>
              </w:rPr>
              <w:t>3</w:t>
            </w:r>
          </w:p>
        </w:tc>
        <w:tc>
          <w:tcPr>
            <w:tcW w:w="417" w:type="dxa"/>
            <w:noWrap/>
            <w:hideMark/>
          </w:tcPr>
          <w:p w14:paraId="5C82DF69" w14:textId="77777777" w:rsidR="00FD0525" w:rsidRPr="00FD0525" w:rsidRDefault="00FD0525" w:rsidP="00FD0525">
            <w:pPr>
              <w:jc w:val="center"/>
              <w:rPr>
                <w:rFonts w:asciiTheme="majorHAnsi" w:eastAsia="Times New Roman" w:hAnsiTheme="majorHAnsi" w:cstheme="majorHAnsi"/>
              </w:rPr>
            </w:pPr>
            <w:r w:rsidRPr="00FD0525">
              <w:rPr>
                <w:rFonts w:asciiTheme="majorHAnsi" w:eastAsia="Times New Roman" w:hAnsiTheme="majorHAnsi" w:cstheme="majorHAnsi"/>
              </w:rPr>
              <w:t>7</w:t>
            </w:r>
          </w:p>
        </w:tc>
        <w:tc>
          <w:tcPr>
            <w:tcW w:w="417" w:type="dxa"/>
            <w:noWrap/>
            <w:hideMark/>
          </w:tcPr>
          <w:p w14:paraId="23C1A845" w14:textId="77777777" w:rsidR="00FD0525" w:rsidRPr="00FD0525" w:rsidRDefault="00FD0525" w:rsidP="00FD0525">
            <w:pPr>
              <w:jc w:val="center"/>
              <w:rPr>
                <w:rFonts w:asciiTheme="majorHAnsi" w:eastAsia="Times New Roman" w:hAnsiTheme="majorHAnsi" w:cstheme="majorHAnsi"/>
              </w:rPr>
            </w:pPr>
            <w:r w:rsidRPr="00FD0525">
              <w:rPr>
                <w:rFonts w:asciiTheme="majorHAnsi" w:eastAsia="Times New Roman" w:hAnsiTheme="majorHAnsi" w:cstheme="majorHAnsi"/>
              </w:rPr>
              <w:t>8</w:t>
            </w:r>
          </w:p>
        </w:tc>
        <w:tc>
          <w:tcPr>
            <w:tcW w:w="907" w:type="dxa"/>
            <w:noWrap/>
            <w:hideMark/>
          </w:tcPr>
          <w:p w14:paraId="576132D6" w14:textId="77777777" w:rsidR="00FD0525" w:rsidRPr="00FD0525" w:rsidRDefault="00FD0525" w:rsidP="00FD0525">
            <w:pPr>
              <w:jc w:val="center"/>
              <w:rPr>
                <w:rFonts w:asciiTheme="majorHAnsi" w:eastAsia="Times New Roman" w:hAnsiTheme="majorHAnsi" w:cstheme="majorHAnsi"/>
              </w:rPr>
            </w:pPr>
            <w:r w:rsidRPr="00FD0525">
              <w:rPr>
                <w:rFonts w:asciiTheme="majorHAnsi" w:eastAsia="Times New Roman" w:hAnsiTheme="majorHAnsi" w:cstheme="majorHAnsi"/>
              </w:rPr>
              <w:t>8.5</w:t>
            </w:r>
          </w:p>
        </w:tc>
        <w:tc>
          <w:tcPr>
            <w:tcW w:w="563" w:type="dxa"/>
            <w:noWrap/>
            <w:hideMark/>
          </w:tcPr>
          <w:p w14:paraId="46E8186E" w14:textId="77777777" w:rsidR="00FD0525" w:rsidRPr="00FD0525" w:rsidRDefault="00FD0525" w:rsidP="00FD0525">
            <w:pPr>
              <w:jc w:val="center"/>
              <w:rPr>
                <w:rFonts w:asciiTheme="majorHAnsi" w:eastAsia="Times New Roman" w:hAnsiTheme="majorHAnsi" w:cstheme="majorHAnsi"/>
              </w:rPr>
            </w:pPr>
            <w:r w:rsidRPr="00FD0525">
              <w:rPr>
                <w:rFonts w:asciiTheme="majorHAnsi" w:eastAsia="Times New Roman" w:hAnsiTheme="majorHAnsi" w:cstheme="majorHAnsi"/>
              </w:rPr>
              <w:t>13</w:t>
            </w:r>
          </w:p>
        </w:tc>
        <w:tc>
          <w:tcPr>
            <w:tcW w:w="562" w:type="dxa"/>
            <w:noWrap/>
            <w:hideMark/>
          </w:tcPr>
          <w:p w14:paraId="50FE01E3" w14:textId="77777777" w:rsidR="00FD0525" w:rsidRPr="00FD0525" w:rsidRDefault="00FD0525" w:rsidP="00FD0525">
            <w:pPr>
              <w:jc w:val="center"/>
              <w:rPr>
                <w:rFonts w:asciiTheme="majorHAnsi" w:eastAsia="Times New Roman" w:hAnsiTheme="majorHAnsi" w:cstheme="majorHAnsi"/>
              </w:rPr>
            </w:pPr>
            <w:r w:rsidRPr="00FD0525">
              <w:rPr>
                <w:rFonts w:asciiTheme="majorHAnsi" w:eastAsia="Times New Roman" w:hAnsiTheme="majorHAnsi" w:cstheme="majorHAnsi"/>
              </w:rPr>
              <w:t>13</w:t>
            </w:r>
          </w:p>
        </w:tc>
        <w:tc>
          <w:tcPr>
            <w:tcW w:w="338" w:type="dxa"/>
            <w:noWrap/>
            <w:hideMark/>
          </w:tcPr>
          <w:p w14:paraId="3B9B37B5" w14:textId="77777777" w:rsidR="00FD0525" w:rsidRPr="00FD0525" w:rsidRDefault="00FD0525" w:rsidP="00FD0525">
            <w:pPr>
              <w:jc w:val="center"/>
              <w:rPr>
                <w:rFonts w:asciiTheme="majorHAnsi" w:eastAsia="Times New Roman" w:hAnsiTheme="majorHAnsi" w:cstheme="majorHAnsi"/>
              </w:rPr>
            </w:pPr>
            <w:r w:rsidRPr="00FD0525">
              <w:rPr>
                <w:rFonts w:asciiTheme="majorHAnsi" w:eastAsia="Times New Roman" w:hAnsiTheme="majorHAnsi" w:cstheme="majorHAnsi"/>
              </w:rPr>
              <w:t>9</w:t>
            </w:r>
          </w:p>
        </w:tc>
        <w:tc>
          <w:tcPr>
            <w:tcW w:w="562" w:type="dxa"/>
            <w:noWrap/>
            <w:hideMark/>
          </w:tcPr>
          <w:p w14:paraId="4CB4F737" w14:textId="77777777" w:rsidR="00FD0525" w:rsidRPr="00FD0525" w:rsidRDefault="00FD0525" w:rsidP="00FD0525">
            <w:pPr>
              <w:jc w:val="center"/>
              <w:rPr>
                <w:rFonts w:asciiTheme="majorHAnsi" w:eastAsia="Times New Roman" w:hAnsiTheme="majorHAnsi" w:cstheme="majorHAnsi"/>
              </w:rPr>
            </w:pPr>
            <w:r w:rsidRPr="00FD0525">
              <w:rPr>
                <w:rFonts w:asciiTheme="majorHAnsi" w:eastAsia="Times New Roman" w:hAnsiTheme="majorHAnsi" w:cstheme="majorHAnsi"/>
              </w:rPr>
              <w:t>11</w:t>
            </w:r>
          </w:p>
        </w:tc>
        <w:tc>
          <w:tcPr>
            <w:tcW w:w="562" w:type="dxa"/>
            <w:noWrap/>
            <w:hideMark/>
          </w:tcPr>
          <w:p w14:paraId="557CD85D" w14:textId="77777777" w:rsidR="00FD0525" w:rsidRPr="00FD0525" w:rsidRDefault="00FD0525" w:rsidP="00FD0525">
            <w:pPr>
              <w:jc w:val="center"/>
              <w:rPr>
                <w:rFonts w:asciiTheme="majorHAnsi" w:eastAsia="Times New Roman" w:hAnsiTheme="majorHAnsi" w:cstheme="majorHAnsi"/>
              </w:rPr>
            </w:pPr>
            <w:r w:rsidRPr="00FD0525">
              <w:rPr>
                <w:rFonts w:asciiTheme="majorHAnsi" w:eastAsia="Times New Roman" w:hAnsiTheme="majorHAnsi" w:cstheme="majorHAnsi"/>
              </w:rPr>
              <w:t>13</w:t>
            </w:r>
          </w:p>
        </w:tc>
        <w:tc>
          <w:tcPr>
            <w:tcW w:w="562" w:type="dxa"/>
            <w:noWrap/>
            <w:hideMark/>
          </w:tcPr>
          <w:p w14:paraId="31854A64" w14:textId="77777777" w:rsidR="00FD0525" w:rsidRPr="00FD0525" w:rsidRDefault="00FD0525" w:rsidP="00FD0525">
            <w:pPr>
              <w:jc w:val="center"/>
              <w:rPr>
                <w:rFonts w:asciiTheme="majorHAnsi" w:eastAsia="Times New Roman" w:hAnsiTheme="majorHAnsi" w:cstheme="majorHAnsi"/>
              </w:rPr>
            </w:pPr>
            <w:r w:rsidRPr="00FD0525">
              <w:rPr>
                <w:rFonts w:asciiTheme="majorHAnsi" w:eastAsia="Times New Roman" w:hAnsiTheme="majorHAnsi" w:cstheme="majorHAnsi"/>
              </w:rPr>
              <w:t>12</w:t>
            </w:r>
          </w:p>
        </w:tc>
        <w:tc>
          <w:tcPr>
            <w:tcW w:w="933" w:type="dxa"/>
            <w:noWrap/>
            <w:hideMark/>
          </w:tcPr>
          <w:p w14:paraId="6183B9AA" w14:textId="77777777" w:rsidR="00FD0525" w:rsidRPr="00FD0525" w:rsidRDefault="00FD0525" w:rsidP="00FD0525">
            <w:pPr>
              <w:jc w:val="center"/>
              <w:rPr>
                <w:rFonts w:asciiTheme="majorHAnsi" w:eastAsia="Times New Roman" w:hAnsiTheme="majorHAnsi" w:cstheme="majorHAnsi"/>
              </w:rPr>
            </w:pPr>
            <w:r w:rsidRPr="00FD0525">
              <w:rPr>
                <w:rFonts w:asciiTheme="majorHAnsi" w:eastAsia="Times New Roman" w:hAnsiTheme="majorHAnsi" w:cstheme="majorHAnsi"/>
              </w:rPr>
              <w:t>11.8</w:t>
            </w:r>
          </w:p>
        </w:tc>
        <w:tc>
          <w:tcPr>
            <w:tcW w:w="390" w:type="dxa"/>
            <w:noWrap/>
            <w:hideMark/>
          </w:tcPr>
          <w:p w14:paraId="157698B6" w14:textId="77777777" w:rsidR="00FD0525" w:rsidRPr="00FD0525" w:rsidRDefault="00FD0525" w:rsidP="00FD0525">
            <w:pPr>
              <w:jc w:val="center"/>
              <w:rPr>
                <w:rFonts w:asciiTheme="majorHAnsi" w:eastAsia="Times New Roman" w:hAnsiTheme="majorHAnsi" w:cstheme="majorHAnsi"/>
              </w:rPr>
            </w:pPr>
            <w:r w:rsidRPr="00FD0525">
              <w:rPr>
                <w:rFonts w:asciiTheme="majorHAnsi" w:eastAsia="Times New Roman" w:hAnsiTheme="majorHAnsi" w:cstheme="majorHAnsi"/>
              </w:rPr>
              <w:t>3</w:t>
            </w:r>
          </w:p>
        </w:tc>
        <w:tc>
          <w:tcPr>
            <w:tcW w:w="389" w:type="dxa"/>
            <w:noWrap/>
            <w:hideMark/>
          </w:tcPr>
          <w:p w14:paraId="01CD2B74" w14:textId="77777777" w:rsidR="00FD0525" w:rsidRPr="00FD0525" w:rsidRDefault="00FD0525" w:rsidP="00FD0525">
            <w:pPr>
              <w:jc w:val="center"/>
              <w:rPr>
                <w:rFonts w:asciiTheme="majorHAnsi" w:eastAsia="Times New Roman" w:hAnsiTheme="majorHAnsi" w:cstheme="majorHAnsi"/>
              </w:rPr>
            </w:pPr>
            <w:r w:rsidRPr="00FD0525">
              <w:rPr>
                <w:rFonts w:asciiTheme="majorHAnsi" w:eastAsia="Times New Roman" w:hAnsiTheme="majorHAnsi" w:cstheme="majorHAnsi"/>
              </w:rPr>
              <w:t>6</w:t>
            </w:r>
          </w:p>
        </w:tc>
        <w:tc>
          <w:tcPr>
            <w:tcW w:w="389" w:type="dxa"/>
            <w:noWrap/>
            <w:hideMark/>
          </w:tcPr>
          <w:p w14:paraId="3708B07F" w14:textId="77777777" w:rsidR="00FD0525" w:rsidRPr="00FD0525" w:rsidRDefault="00FD0525" w:rsidP="00FD0525">
            <w:pPr>
              <w:jc w:val="center"/>
              <w:rPr>
                <w:rFonts w:asciiTheme="majorHAnsi" w:eastAsia="Times New Roman" w:hAnsiTheme="majorHAnsi" w:cstheme="majorHAnsi"/>
              </w:rPr>
            </w:pPr>
            <w:r w:rsidRPr="00FD0525">
              <w:rPr>
                <w:rFonts w:asciiTheme="majorHAnsi" w:eastAsia="Times New Roman" w:hAnsiTheme="majorHAnsi" w:cstheme="majorHAnsi"/>
              </w:rPr>
              <w:t>8</w:t>
            </w:r>
          </w:p>
        </w:tc>
        <w:tc>
          <w:tcPr>
            <w:tcW w:w="1152" w:type="dxa"/>
            <w:noWrap/>
            <w:hideMark/>
          </w:tcPr>
          <w:p w14:paraId="6367CA2F" w14:textId="77777777" w:rsidR="00FD0525" w:rsidRPr="00FD0525" w:rsidRDefault="00FD0525" w:rsidP="00FD0525">
            <w:pPr>
              <w:jc w:val="center"/>
              <w:rPr>
                <w:rFonts w:asciiTheme="majorHAnsi" w:eastAsia="Times New Roman" w:hAnsiTheme="majorHAnsi" w:cstheme="majorHAnsi"/>
              </w:rPr>
            </w:pPr>
            <w:r w:rsidRPr="00FD0525">
              <w:rPr>
                <w:rFonts w:asciiTheme="majorHAnsi" w:eastAsia="Times New Roman" w:hAnsiTheme="majorHAnsi" w:cstheme="majorHAnsi"/>
              </w:rPr>
              <w:t>5.67</w:t>
            </w:r>
          </w:p>
        </w:tc>
      </w:tr>
    </w:tbl>
    <w:p w14:paraId="1FEE8D90" w14:textId="4ABB6FD5" w:rsidR="002537BB" w:rsidRDefault="002537BB" w:rsidP="002537BB">
      <w:pPr>
        <w:jc w:val="center"/>
        <w:rPr>
          <w:rFonts w:asciiTheme="majorHAnsi" w:hAnsiTheme="majorHAnsi" w:cstheme="majorHAnsi"/>
          <w:b/>
          <w:bCs/>
        </w:rPr>
      </w:pPr>
    </w:p>
    <w:tbl>
      <w:tblPr>
        <w:tblStyle w:val="TableGrid"/>
        <w:tblW w:w="9540" w:type="dxa"/>
        <w:tblLook w:val="04A0" w:firstRow="1" w:lastRow="0" w:firstColumn="1" w:lastColumn="0" w:noHBand="0" w:noVBand="1"/>
      </w:tblPr>
      <w:tblGrid>
        <w:gridCol w:w="1060"/>
        <w:gridCol w:w="1060"/>
        <w:gridCol w:w="1060"/>
        <w:gridCol w:w="1060"/>
        <w:gridCol w:w="1060"/>
        <w:gridCol w:w="1060"/>
        <w:gridCol w:w="1060"/>
        <w:gridCol w:w="1060"/>
        <w:gridCol w:w="1060"/>
      </w:tblGrid>
      <w:tr w:rsidR="00C12463" w:rsidRPr="00C12463" w14:paraId="4B0DEA8A" w14:textId="77777777" w:rsidTr="00C12463">
        <w:trPr>
          <w:trHeight w:val="20"/>
        </w:trPr>
        <w:tc>
          <w:tcPr>
            <w:tcW w:w="9540" w:type="dxa"/>
            <w:gridSpan w:val="9"/>
          </w:tcPr>
          <w:p w14:paraId="12C28250" w14:textId="1D514ABF" w:rsidR="00C12463" w:rsidRPr="00C12463" w:rsidRDefault="00C12463" w:rsidP="00C12463">
            <w:pPr>
              <w:jc w:val="center"/>
              <w:rPr>
                <w:rFonts w:asciiTheme="majorHAnsi" w:eastAsia="Times New Roman" w:hAnsiTheme="majorHAnsi" w:cstheme="majorHAnsi"/>
              </w:rPr>
            </w:pPr>
            <w:r w:rsidRPr="00C12463">
              <w:rPr>
                <w:rFonts w:asciiTheme="majorHAnsi" w:eastAsia="Times New Roman" w:hAnsiTheme="majorHAnsi" w:cstheme="majorHAnsi"/>
              </w:rPr>
              <w:t>20-21 FSA Proficiency Data</w:t>
            </w:r>
          </w:p>
        </w:tc>
      </w:tr>
      <w:tr w:rsidR="00C12463" w:rsidRPr="00C12463" w14:paraId="475EFC55" w14:textId="77777777" w:rsidTr="00C12463">
        <w:trPr>
          <w:trHeight w:val="20"/>
        </w:trPr>
        <w:tc>
          <w:tcPr>
            <w:tcW w:w="1060" w:type="dxa"/>
            <w:hideMark/>
          </w:tcPr>
          <w:p w14:paraId="2A4C733E" w14:textId="52AD4B74" w:rsidR="00C12463" w:rsidRPr="00C12463" w:rsidRDefault="00C12463" w:rsidP="00C12463">
            <w:pPr>
              <w:jc w:val="center"/>
              <w:rPr>
                <w:rFonts w:asciiTheme="majorHAnsi" w:eastAsia="Times New Roman" w:hAnsiTheme="majorHAnsi" w:cstheme="majorHAnsi"/>
              </w:rPr>
            </w:pPr>
            <w:r w:rsidRPr="00C12463">
              <w:rPr>
                <w:rFonts w:asciiTheme="majorHAnsi" w:eastAsia="Times New Roman" w:hAnsiTheme="majorHAnsi" w:cstheme="majorHAnsi"/>
              </w:rPr>
              <w:t>G3 ELA</w:t>
            </w:r>
          </w:p>
        </w:tc>
        <w:tc>
          <w:tcPr>
            <w:tcW w:w="1060" w:type="dxa"/>
            <w:hideMark/>
          </w:tcPr>
          <w:p w14:paraId="51EDCFCA" w14:textId="77777777" w:rsidR="00C12463" w:rsidRPr="00C12463" w:rsidRDefault="00C12463" w:rsidP="00C12463">
            <w:pPr>
              <w:jc w:val="center"/>
              <w:rPr>
                <w:rFonts w:asciiTheme="majorHAnsi" w:eastAsia="Times New Roman" w:hAnsiTheme="majorHAnsi" w:cstheme="majorHAnsi"/>
              </w:rPr>
            </w:pPr>
            <w:r w:rsidRPr="00C12463">
              <w:rPr>
                <w:rFonts w:asciiTheme="majorHAnsi" w:eastAsia="Times New Roman" w:hAnsiTheme="majorHAnsi" w:cstheme="majorHAnsi"/>
              </w:rPr>
              <w:t>G4 ELA</w:t>
            </w:r>
          </w:p>
        </w:tc>
        <w:tc>
          <w:tcPr>
            <w:tcW w:w="1060" w:type="dxa"/>
            <w:hideMark/>
          </w:tcPr>
          <w:p w14:paraId="2B49500D" w14:textId="77777777" w:rsidR="00C12463" w:rsidRPr="00C12463" w:rsidRDefault="00C12463" w:rsidP="00C12463">
            <w:pPr>
              <w:jc w:val="center"/>
              <w:rPr>
                <w:rFonts w:asciiTheme="majorHAnsi" w:eastAsia="Times New Roman" w:hAnsiTheme="majorHAnsi" w:cstheme="majorHAnsi"/>
              </w:rPr>
            </w:pPr>
            <w:r w:rsidRPr="00C12463">
              <w:rPr>
                <w:rFonts w:asciiTheme="majorHAnsi" w:eastAsia="Times New Roman" w:hAnsiTheme="majorHAnsi" w:cstheme="majorHAnsi"/>
              </w:rPr>
              <w:t>G5 ELA</w:t>
            </w:r>
          </w:p>
        </w:tc>
        <w:tc>
          <w:tcPr>
            <w:tcW w:w="1060" w:type="dxa"/>
            <w:hideMark/>
          </w:tcPr>
          <w:p w14:paraId="3690CA21" w14:textId="06A971B9" w:rsidR="00C12463" w:rsidRPr="00C12463" w:rsidRDefault="00475425" w:rsidP="00C12463">
            <w:pPr>
              <w:jc w:val="center"/>
              <w:rPr>
                <w:rFonts w:asciiTheme="majorHAnsi" w:eastAsia="Times New Roman" w:hAnsiTheme="majorHAnsi" w:cstheme="majorHAnsi"/>
              </w:rPr>
            </w:pPr>
            <w:r w:rsidRPr="00C12463">
              <w:rPr>
                <w:rFonts w:asciiTheme="majorHAnsi" w:eastAsia="Times New Roman" w:hAnsiTheme="majorHAnsi" w:cstheme="majorHAnsi"/>
              </w:rPr>
              <w:t>Overall</w:t>
            </w:r>
            <w:r w:rsidR="00C12463" w:rsidRPr="00C12463">
              <w:rPr>
                <w:rFonts w:asciiTheme="majorHAnsi" w:eastAsia="Times New Roman" w:hAnsiTheme="majorHAnsi" w:cstheme="majorHAnsi"/>
              </w:rPr>
              <w:t xml:space="preserve"> ELA</w:t>
            </w:r>
          </w:p>
        </w:tc>
        <w:tc>
          <w:tcPr>
            <w:tcW w:w="1060" w:type="dxa"/>
            <w:hideMark/>
          </w:tcPr>
          <w:p w14:paraId="6BA731CC" w14:textId="77777777" w:rsidR="00C12463" w:rsidRPr="00C12463" w:rsidRDefault="00C12463" w:rsidP="00C12463">
            <w:pPr>
              <w:jc w:val="center"/>
              <w:rPr>
                <w:rFonts w:asciiTheme="majorHAnsi" w:eastAsia="Times New Roman" w:hAnsiTheme="majorHAnsi" w:cstheme="majorHAnsi"/>
              </w:rPr>
            </w:pPr>
            <w:r w:rsidRPr="00C12463">
              <w:rPr>
                <w:rFonts w:asciiTheme="majorHAnsi" w:eastAsia="Times New Roman" w:hAnsiTheme="majorHAnsi" w:cstheme="majorHAnsi"/>
              </w:rPr>
              <w:t>G3 Math</w:t>
            </w:r>
          </w:p>
        </w:tc>
        <w:tc>
          <w:tcPr>
            <w:tcW w:w="1060" w:type="dxa"/>
            <w:hideMark/>
          </w:tcPr>
          <w:p w14:paraId="082E48D6" w14:textId="77777777" w:rsidR="00C12463" w:rsidRPr="00C12463" w:rsidRDefault="00C12463" w:rsidP="00C12463">
            <w:pPr>
              <w:jc w:val="center"/>
              <w:rPr>
                <w:rFonts w:asciiTheme="majorHAnsi" w:eastAsia="Times New Roman" w:hAnsiTheme="majorHAnsi" w:cstheme="majorHAnsi"/>
              </w:rPr>
            </w:pPr>
            <w:r w:rsidRPr="00C12463">
              <w:rPr>
                <w:rFonts w:asciiTheme="majorHAnsi" w:eastAsia="Times New Roman" w:hAnsiTheme="majorHAnsi" w:cstheme="majorHAnsi"/>
              </w:rPr>
              <w:t>G4 Math</w:t>
            </w:r>
          </w:p>
        </w:tc>
        <w:tc>
          <w:tcPr>
            <w:tcW w:w="1060" w:type="dxa"/>
            <w:hideMark/>
          </w:tcPr>
          <w:p w14:paraId="72ACF89B" w14:textId="5D347CF7" w:rsidR="00C12463" w:rsidRPr="00C12463" w:rsidRDefault="00C12463" w:rsidP="00C12463">
            <w:pPr>
              <w:jc w:val="center"/>
              <w:rPr>
                <w:rFonts w:asciiTheme="majorHAnsi" w:eastAsia="Times New Roman" w:hAnsiTheme="majorHAnsi" w:cstheme="majorHAnsi"/>
              </w:rPr>
            </w:pPr>
            <w:r w:rsidRPr="00C12463">
              <w:rPr>
                <w:rFonts w:asciiTheme="majorHAnsi" w:eastAsia="Times New Roman" w:hAnsiTheme="majorHAnsi" w:cstheme="majorHAnsi"/>
              </w:rPr>
              <w:t>G5 Math</w:t>
            </w:r>
          </w:p>
        </w:tc>
        <w:tc>
          <w:tcPr>
            <w:tcW w:w="1060" w:type="dxa"/>
            <w:hideMark/>
          </w:tcPr>
          <w:p w14:paraId="70CA3B5B" w14:textId="41AAED64" w:rsidR="00C12463" w:rsidRPr="00C12463" w:rsidRDefault="00C12463" w:rsidP="00C12463">
            <w:pPr>
              <w:jc w:val="center"/>
              <w:rPr>
                <w:rFonts w:asciiTheme="majorHAnsi" w:eastAsia="Times New Roman" w:hAnsiTheme="majorHAnsi" w:cstheme="majorHAnsi"/>
              </w:rPr>
            </w:pPr>
            <w:r w:rsidRPr="00C12463">
              <w:rPr>
                <w:rFonts w:asciiTheme="majorHAnsi" w:eastAsia="Times New Roman" w:hAnsiTheme="majorHAnsi" w:cstheme="majorHAnsi"/>
              </w:rPr>
              <w:t>Overall Math</w:t>
            </w:r>
          </w:p>
        </w:tc>
        <w:tc>
          <w:tcPr>
            <w:tcW w:w="1060" w:type="dxa"/>
            <w:hideMark/>
          </w:tcPr>
          <w:p w14:paraId="19540560" w14:textId="77777777" w:rsidR="00C12463" w:rsidRPr="00C12463" w:rsidRDefault="00C12463" w:rsidP="00C12463">
            <w:pPr>
              <w:jc w:val="center"/>
              <w:rPr>
                <w:rFonts w:asciiTheme="majorHAnsi" w:eastAsia="Times New Roman" w:hAnsiTheme="majorHAnsi" w:cstheme="majorHAnsi"/>
              </w:rPr>
            </w:pPr>
            <w:r w:rsidRPr="00C12463">
              <w:rPr>
                <w:rFonts w:asciiTheme="majorHAnsi" w:eastAsia="Times New Roman" w:hAnsiTheme="majorHAnsi" w:cstheme="majorHAnsi"/>
              </w:rPr>
              <w:t>G5 Science</w:t>
            </w:r>
          </w:p>
        </w:tc>
      </w:tr>
      <w:tr w:rsidR="00C12463" w:rsidRPr="00C12463" w14:paraId="4F1046AC" w14:textId="77777777" w:rsidTr="00C12463">
        <w:trPr>
          <w:trHeight w:val="20"/>
        </w:trPr>
        <w:tc>
          <w:tcPr>
            <w:tcW w:w="1060" w:type="dxa"/>
            <w:noWrap/>
            <w:hideMark/>
          </w:tcPr>
          <w:p w14:paraId="22031528" w14:textId="77777777" w:rsidR="00C12463" w:rsidRPr="00C12463" w:rsidRDefault="00C12463" w:rsidP="00C12463">
            <w:pPr>
              <w:jc w:val="center"/>
              <w:rPr>
                <w:rFonts w:asciiTheme="majorHAnsi" w:eastAsia="Times New Roman" w:hAnsiTheme="majorHAnsi" w:cstheme="majorHAnsi"/>
              </w:rPr>
            </w:pPr>
            <w:r w:rsidRPr="00C12463">
              <w:rPr>
                <w:rFonts w:asciiTheme="majorHAnsi" w:eastAsia="Times New Roman" w:hAnsiTheme="majorHAnsi" w:cstheme="majorHAnsi"/>
              </w:rPr>
              <w:t>42</w:t>
            </w:r>
          </w:p>
        </w:tc>
        <w:tc>
          <w:tcPr>
            <w:tcW w:w="1060" w:type="dxa"/>
            <w:noWrap/>
            <w:hideMark/>
          </w:tcPr>
          <w:p w14:paraId="6B4F75EC" w14:textId="77777777" w:rsidR="00C12463" w:rsidRPr="00C12463" w:rsidRDefault="00C12463" w:rsidP="00C12463">
            <w:pPr>
              <w:jc w:val="center"/>
              <w:rPr>
                <w:rFonts w:asciiTheme="majorHAnsi" w:eastAsia="Times New Roman" w:hAnsiTheme="majorHAnsi" w:cstheme="majorHAnsi"/>
              </w:rPr>
            </w:pPr>
            <w:r w:rsidRPr="00C12463">
              <w:rPr>
                <w:rFonts w:asciiTheme="majorHAnsi" w:eastAsia="Times New Roman" w:hAnsiTheme="majorHAnsi" w:cstheme="majorHAnsi"/>
              </w:rPr>
              <w:t>39</w:t>
            </w:r>
          </w:p>
        </w:tc>
        <w:tc>
          <w:tcPr>
            <w:tcW w:w="1060" w:type="dxa"/>
            <w:noWrap/>
            <w:hideMark/>
          </w:tcPr>
          <w:p w14:paraId="626BC921" w14:textId="77777777" w:rsidR="00C12463" w:rsidRPr="00C12463" w:rsidRDefault="00C12463" w:rsidP="00C12463">
            <w:pPr>
              <w:jc w:val="center"/>
              <w:rPr>
                <w:rFonts w:asciiTheme="majorHAnsi" w:eastAsia="Times New Roman" w:hAnsiTheme="majorHAnsi" w:cstheme="majorHAnsi"/>
              </w:rPr>
            </w:pPr>
            <w:r w:rsidRPr="00C12463">
              <w:rPr>
                <w:rFonts w:asciiTheme="majorHAnsi" w:eastAsia="Times New Roman" w:hAnsiTheme="majorHAnsi" w:cstheme="majorHAnsi"/>
              </w:rPr>
              <w:t>34</w:t>
            </w:r>
          </w:p>
        </w:tc>
        <w:tc>
          <w:tcPr>
            <w:tcW w:w="1060" w:type="dxa"/>
            <w:noWrap/>
            <w:hideMark/>
          </w:tcPr>
          <w:p w14:paraId="5C0FF47E" w14:textId="77777777" w:rsidR="00C12463" w:rsidRPr="00C12463" w:rsidRDefault="00C12463" w:rsidP="00C12463">
            <w:pPr>
              <w:jc w:val="center"/>
              <w:rPr>
                <w:rFonts w:asciiTheme="majorHAnsi" w:eastAsia="Times New Roman" w:hAnsiTheme="majorHAnsi" w:cstheme="majorHAnsi"/>
              </w:rPr>
            </w:pPr>
            <w:r w:rsidRPr="00C12463">
              <w:rPr>
                <w:rFonts w:asciiTheme="majorHAnsi" w:eastAsia="Times New Roman" w:hAnsiTheme="majorHAnsi" w:cstheme="majorHAnsi"/>
              </w:rPr>
              <w:t>38</w:t>
            </w:r>
          </w:p>
        </w:tc>
        <w:tc>
          <w:tcPr>
            <w:tcW w:w="1060" w:type="dxa"/>
            <w:noWrap/>
            <w:hideMark/>
          </w:tcPr>
          <w:p w14:paraId="6B236920" w14:textId="77777777" w:rsidR="00C12463" w:rsidRPr="00C12463" w:rsidRDefault="00C12463" w:rsidP="00C12463">
            <w:pPr>
              <w:jc w:val="center"/>
              <w:rPr>
                <w:rFonts w:asciiTheme="majorHAnsi" w:eastAsia="Times New Roman" w:hAnsiTheme="majorHAnsi" w:cstheme="majorHAnsi"/>
              </w:rPr>
            </w:pPr>
            <w:r w:rsidRPr="00C12463">
              <w:rPr>
                <w:rFonts w:asciiTheme="majorHAnsi" w:eastAsia="Times New Roman" w:hAnsiTheme="majorHAnsi" w:cstheme="majorHAnsi"/>
              </w:rPr>
              <w:t>32</w:t>
            </w:r>
          </w:p>
        </w:tc>
        <w:tc>
          <w:tcPr>
            <w:tcW w:w="1060" w:type="dxa"/>
            <w:noWrap/>
            <w:hideMark/>
          </w:tcPr>
          <w:p w14:paraId="4884EB48" w14:textId="77777777" w:rsidR="00C12463" w:rsidRPr="00C12463" w:rsidRDefault="00C12463" w:rsidP="00C12463">
            <w:pPr>
              <w:jc w:val="center"/>
              <w:rPr>
                <w:rFonts w:asciiTheme="majorHAnsi" w:eastAsia="Times New Roman" w:hAnsiTheme="majorHAnsi" w:cstheme="majorHAnsi"/>
              </w:rPr>
            </w:pPr>
            <w:r w:rsidRPr="00C12463">
              <w:rPr>
                <w:rFonts w:asciiTheme="majorHAnsi" w:eastAsia="Times New Roman" w:hAnsiTheme="majorHAnsi" w:cstheme="majorHAnsi"/>
              </w:rPr>
              <w:t>43</w:t>
            </w:r>
          </w:p>
        </w:tc>
        <w:tc>
          <w:tcPr>
            <w:tcW w:w="1060" w:type="dxa"/>
            <w:noWrap/>
            <w:hideMark/>
          </w:tcPr>
          <w:p w14:paraId="2E431055" w14:textId="77777777" w:rsidR="00C12463" w:rsidRPr="00C12463" w:rsidRDefault="00C12463" w:rsidP="00C12463">
            <w:pPr>
              <w:jc w:val="center"/>
              <w:rPr>
                <w:rFonts w:asciiTheme="majorHAnsi" w:eastAsia="Times New Roman" w:hAnsiTheme="majorHAnsi" w:cstheme="majorHAnsi"/>
              </w:rPr>
            </w:pPr>
            <w:r w:rsidRPr="00C12463">
              <w:rPr>
                <w:rFonts w:asciiTheme="majorHAnsi" w:eastAsia="Times New Roman" w:hAnsiTheme="majorHAnsi" w:cstheme="majorHAnsi"/>
              </w:rPr>
              <w:t>40</w:t>
            </w:r>
          </w:p>
        </w:tc>
        <w:tc>
          <w:tcPr>
            <w:tcW w:w="1060" w:type="dxa"/>
            <w:noWrap/>
            <w:hideMark/>
          </w:tcPr>
          <w:p w14:paraId="5DD66B49" w14:textId="77777777" w:rsidR="00C12463" w:rsidRPr="00C12463" w:rsidRDefault="00C12463" w:rsidP="00C12463">
            <w:pPr>
              <w:jc w:val="center"/>
              <w:rPr>
                <w:rFonts w:asciiTheme="majorHAnsi" w:eastAsia="Times New Roman" w:hAnsiTheme="majorHAnsi" w:cstheme="majorHAnsi"/>
              </w:rPr>
            </w:pPr>
            <w:r w:rsidRPr="00C12463">
              <w:rPr>
                <w:rFonts w:asciiTheme="majorHAnsi" w:eastAsia="Times New Roman" w:hAnsiTheme="majorHAnsi" w:cstheme="majorHAnsi"/>
              </w:rPr>
              <w:t>38</w:t>
            </w:r>
          </w:p>
        </w:tc>
        <w:tc>
          <w:tcPr>
            <w:tcW w:w="1060" w:type="dxa"/>
            <w:noWrap/>
            <w:hideMark/>
          </w:tcPr>
          <w:p w14:paraId="05DECAA1" w14:textId="77777777" w:rsidR="00C12463" w:rsidRPr="00C12463" w:rsidRDefault="00C12463" w:rsidP="00C12463">
            <w:pPr>
              <w:jc w:val="center"/>
              <w:rPr>
                <w:rFonts w:asciiTheme="majorHAnsi" w:eastAsia="Times New Roman" w:hAnsiTheme="majorHAnsi" w:cstheme="majorHAnsi"/>
              </w:rPr>
            </w:pPr>
            <w:r w:rsidRPr="00C12463">
              <w:rPr>
                <w:rFonts w:asciiTheme="majorHAnsi" w:eastAsia="Times New Roman" w:hAnsiTheme="majorHAnsi" w:cstheme="majorHAnsi"/>
              </w:rPr>
              <w:t>29</w:t>
            </w:r>
          </w:p>
        </w:tc>
      </w:tr>
    </w:tbl>
    <w:p w14:paraId="13BE0CD5" w14:textId="77777777" w:rsidR="00FD0525" w:rsidRDefault="00FD0525" w:rsidP="002537BB">
      <w:pPr>
        <w:jc w:val="center"/>
        <w:rPr>
          <w:rFonts w:asciiTheme="majorHAnsi" w:hAnsiTheme="majorHAnsi" w:cstheme="majorHAnsi"/>
          <w:b/>
          <w:bCs/>
        </w:rPr>
      </w:pPr>
    </w:p>
    <w:p w14:paraId="57F65FC7" w14:textId="77777777" w:rsidR="00FD0525" w:rsidRPr="00EF376E" w:rsidRDefault="00FD0525" w:rsidP="002537BB">
      <w:pPr>
        <w:jc w:val="center"/>
        <w:rPr>
          <w:rFonts w:asciiTheme="majorHAnsi" w:hAnsiTheme="majorHAnsi" w:cstheme="majorHAnsi"/>
          <w:b/>
          <w:bCs/>
        </w:rPr>
      </w:pPr>
    </w:p>
    <w:tbl>
      <w:tblPr>
        <w:tblStyle w:val="TableGrid"/>
        <w:tblW w:w="5000" w:type="pct"/>
        <w:tblLayout w:type="fixed"/>
        <w:tblLook w:val="04A0" w:firstRow="1" w:lastRow="0" w:firstColumn="1" w:lastColumn="0" w:noHBand="0" w:noVBand="1"/>
      </w:tblPr>
      <w:tblGrid>
        <w:gridCol w:w="999"/>
        <w:gridCol w:w="1156"/>
        <w:gridCol w:w="4027"/>
        <w:gridCol w:w="2449"/>
        <w:gridCol w:w="2602"/>
        <w:gridCol w:w="2602"/>
        <w:gridCol w:w="2602"/>
        <w:gridCol w:w="2273"/>
      </w:tblGrid>
      <w:tr w:rsidR="008B5B2A" w:rsidRPr="00E41CA8" w14:paraId="3630F6FF" w14:textId="1C4C584E" w:rsidTr="00753691">
        <w:trPr>
          <w:cantSplit/>
          <w:trHeight w:val="1134"/>
          <w:tblHeader/>
        </w:trPr>
        <w:tc>
          <w:tcPr>
            <w:tcW w:w="999" w:type="dxa"/>
            <w:shd w:val="clear" w:color="auto" w:fill="FFF2CC" w:themeFill="accent4" w:themeFillTint="33"/>
            <w:textDirection w:val="btLr"/>
            <w:vAlign w:val="center"/>
          </w:tcPr>
          <w:p w14:paraId="1DFDF20D" w14:textId="091D644C" w:rsidR="008B5B2A" w:rsidRPr="00E41CA8" w:rsidRDefault="008B5B2A" w:rsidP="00E41CA8">
            <w:pPr>
              <w:ind w:left="113" w:right="113"/>
              <w:jc w:val="center"/>
              <w:rPr>
                <w:rFonts w:asciiTheme="majorHAnsi" w:hAnsiTheme="majorHAnsi" w:cstheme="majorHAnsi"/>
                <w:sz w:val="20"/>
                <w:szCs w:val="20"/>
              </w:rPr>
            </w:pPr>
            <w:r w:rsidRPr="00E41CA8">
              <w:rPr>
                <w:rFonts w:asciiTheme="majorHAnsi" w:hAnsiTheme="majorHAnsi" w:cstheme="majorHAnsi"/>
                <w:b/>
                <w:bCs/>
                <w:sz w:val="20"/>
                <w:szCs w:val="20"/>
              </w:rPr>
              <w:t>Activity / Initiative</w:t>
            </w:r>
          </w:p>
        </w:tc>
        <w:tc>
          <w:tcPr>
            <w:tcW w:w="1156" w:type="dxa"/>
            <w:shd w:val="clear" w:color="auto" w:fill="FFF2CC" w:themeFill="accent4" w:themeFillTint="33"/>
            <w:textDirection w:val="btLr"/>
            <w:vAlign w:val="center"/>
          </w:tcPr>
          <w:p w14:paraId="323BAB8C" w14:textId="7C78644A" w:rsidR="008B5B2A" w:rsidRPr="00E41CA8" w:rsidRDefault="008B5B2A" w:rsidP="00E41CA8">
            <w:pPr>
              <w:ind w:left="113" w:right="113"/>
              <w:jc w:val="center"/>
              <w:rPr>
                <w:rFonts w:asciiTheme="majorHAnsi" w:hAnsiTheme="majorHAnsi" w:cstheme="majorHAnsi"/>
                <w:b/>
                <w:bCs/>
                <w:sz w:val="20"/>
                <w:szCs w:val="20"/>
              </w:rPr>
            </w:pPr>
            <w:r w:rsidRPr="00E41CA8">
              <w:rPr>
                <w:rFonts w:asciiTheme="majorHAnsi" w:hAnsiTheme="majorHAnsi" w:cstheme="majorHAnsi"/>
                <w:b/>
                <w:bCs/>
                <w:sz w:val="20"/>
                <w:szCs w:val="20"/>
              </w:rPr>
              <w:t>SUP Goal #</w:t>
            </w:r>
          </w:p>
        </w:tc>
        <w:tc>
          <w:tcPr>
            <w:tcW w:w="4027" w:type="dxa"/>
            <w:shd w:val="clear" w:color="auto" w:fill="FFF2CC" w:themeFill="accent4" w:themeFillTint="33"/>
          </w:tcPr>
          <w:p w14:paraId="40750737" w14:textId="77777777" w:rsidR="008B5B2A" w:rsidRPr="00E41CA8" w:rsidRDefault="008B5B2A" w:rsidP="008B5B2A">
            <w:pPr>
              <w:jc w:val="center"/>
              <w:rPr>
                <w:rFonts w:asciiTheme="majorHAnsi" w:hAnsiTheme="majorHAnsi" w:cstheme="majorHAnsi"/>
                <w:b/>
                <w:bCs/>
                <w:sz w:val="20"/>
                <w:szCs w:val="20"/>
              </w:rPr>
            </w:pPr>
            <w:r w:rsidRPr="00E41CA8">
              <w:rPr>
                <w:rFonts w:asciiTheme="majorHAnsi" w:hAnsiTheme="majorHAnsi" w:cstheme="majorHAnsi"/>
                <w:b/>
                <w:bCs/>
                <w:sz w:val="20"/>
                <w:szCs w:val="20"/>
              </w:rPr>
              <w:t>Implementation Plan</w:t>
            </w:r>
          </w:p>
          <w:p w14:paraId="269C6EB3" w14:textId="64A2B2A1" w:rsidR="008B5B2A" w:rsidRPr="00E41CA8" w:rsidRDefault="008B5B2A" w:rsidP="008B5B2A">
            <w:pPr>
              <w:jc w:val="center"/>
              <w:rPr>
                <w:rFonts w:asciiTheme="majorHAnsi" w:hAnsiTheme="majorHAnsi" w:cstheme="majorHAnsi"/>
                <w:sz w:val="20"/>
                <w:szCs w:val="20"/>
              </w:rPr>
            </w:pPr>
            <w:r w:rsidRPr="00E41CA8">
              <w:rPr>
                <w:rFonts w:asciiTheme="majorHAnsi" w:hAnsiTheme="majorHAnsi" w:cstheme="majorHAnsi"/>
                <w:sz w:val="20"/>
                <w:szCs w:val="20"/>
              </w:rPr>
              <w:t>(What is occurring? Who is implementing? How and when will it take place – including frequency?)</w:t>
            </w:r>
          </w:p>
        </w:tc>
        <w:tc>
          <w:tcPr>
            <w:tcW w:w="2449" w:type="dxa"/>
            <w:shd w:val="clear" w:color="auto" w:fill="FFF2CC" w:themeFill="accent4" w:themeFillTint="33"/>
          </w:tcPr>
          <w:p w14:paraId="6472B4AF" w14:textId="77777777" w:rsidR="008B5B2A" w:rsidRPr="00E41CA8" w:rsidRDefault="008B5B2A" w:rsidP="008B5B2A">
            <w:pPr>
              <w:jc w:val="center"/>
              <w:rPr>
                <w:rFonts w:asciiTheme="majorHAnsi" w:hAnsiTheme="majorHAnsi" w:cstheme="majorHAnsi"/>
                <w:b/>
                <w:bCs/>
                <w:sz w:val="20"/>
                <w:szCs w:val="20"/>
              </w:rPr>
            </w:pPr>
            <w:r w:rsidRPr="00E41CA8">
              <w:rPr>
                <w:rFonts w:asciiTheme="majorHAnsi" w:hAnsiTheme="majorHAnsi" w:cstheme="majorHAnsi"/>
                <w:b/>
                <w:bCs/>
                <w:sz w:val="20"/>
                <w:szCs w:val="20"/>
              </w:rPr>
              <w:t xml:space="preserve">Baseline Data </w:t>
            </w:r>
          </w:p>
          <w:p w14:paraId="06E11B0E" w14:textId="1F8A947D" w:rsidR="008B5B2A" w:rsidRPr="00E41CA8" w:rsidRDefault="008B5B2A" w:rsidP="008B5B2A">
            <w:pPr>
              <w:jc w:val="center"/>
              <w:rPr>
                <w:rFonts w:asciiTheme="majorHAnsi" w:hAnsiTheme="majorHAnsi" w:cstheme="majorHAnsi"/>
                <w:sz w:val="20"/>
                <w:szCs w:val="20"/>
              </w:rPr>
            </w:pPr>
            <w:r w:rsidRPr="00E41CA8">
              <w:rPr>
                <w:rFonts w:asciiTheme="majorHAnsi" w:hAnsiTheme="majorHAnsi" w:cstheme="majorHAnsi"/>
                <w:sz w:val="20"/>
                <w:szCs w:val="20"/>
              </w:rPr>
              <w:t xml:space="preserve">(Data that is expected to improve because of this expenditure.)  </w:t>
            </w:r>
          </w:p>
        </w:tc>
        <w:tc>
          <w:tcPr>
            <w:tcW w:w="2602" w:type="dxa"/>
            <w:shd w:val="clear" w:color="auto" w:fill="FFF2CC" w:themeFill="accent4" w:themeFillTint="33"/>
          </w:tcPr>
          <w:p w14:paraId="20840EAE" w14:textId="77777777" w:rsidR="008B5B2A" w:rsidRPr="00E41CA8" w:rsidRDefault="008B5B2A" w:rsidP="008B5B2A">
            <w:pPr>
              <w:jc w:val="center"/>
              <w:rPr>
                <w:rFonts w:asciiTheme="majorHAnsi" w:hAnsiTheme="majorHAnsi" w:cstheme="majorHAnsi"/>
                <w:b/>
                <w:bCs/>
                <w:sz w:val="20"/>
                <w:szCs w:val="20"/>
              </w:rPr>
            </w:pPr>
            <w:r w:rsidRPr="00E41CA8">
              <w:rPr>
                <w:rFonts w:asciiTheme="majorHAnsi" w:hAnsiTheme="majorHAnsi" w:cstheme="majorHAnsi"/>
                <w:b/>
                <w:bCs/>
                <w:sz w:val="20"/>
                <w:szCs w:val="20"/>
              </w:rPr>
              <w:t>Expected Results</w:t>
            </w:r>
          </w:p>
          <w:p w14:paraId="3E020FB2" w14:textId="0533EF59" w:rsidR="008B5B2A" w:rsidRPr="00E41CA8" w:rsidRDefault="008B5B2A" w:rsidP="008B5B2A">
            <w:pPr>
              <w:jc w:val="center"/>
              <w:rPr>
                <w:rFonts w:asciiTheme="majorHAnsi" w:hAnsiTheme="majorHAnsi" w:cstheme="majorHAnsi"/>
                <w:sz w:val="20"/>
                <w:szCs w:val="20"/>
              </w:rPr>
            </w:pPr>
            <w:r w:rsidRPr="00E41CA8">
              <w:rPr>
                <w:rFonts w:asciiTheme="majorHAnsi" w:hAnsiTheme="majorHAnsi" w:cstheme="majorHAnsi"/>
                <w:sz w:val="20"/>
                <w:szCs w:val="20"/>
              </w:rPr>
              <w:t>(What is the expected result/goal for improvement?)</w:t>
            </w:r>
          </w:p>
        </w:tc>
        <w:tc>
          <w:tcPr>
            <w:tcW w:w="2602" w:type="dxa"/>
            <w:shd w:val="clear" w:color="auto" w:fill="FFF2CC" w:themeFill="accent4" w:themeFillTint="33"/>
          </w:tcPr>
          <w:p w14:paraId="3471DD69" w14:textId="77777777" w:rsidR="008B5B2A" w:rsidRPr="00E41CA8" w:rsidRDefault="008B5B2A" w:rsidP="008B5B2A">
            <w:pPr>
              <w:jc w:val="center"/>
              <w:rPr>
                <w:rFonts w:asciiTheme="majorHAnsi" w:hAnsiTheme="majorHAnsi" w:cstheme="majorHAnsi"/>
                <w:b/>
                <w:bCs/>
                <w:sz w:val="20"/>
                <w:szCs w:val="20"/>
              </w:rPr>
            </w:pPr>
            <w:r w:rsidRPr="00E41CA8">
              <w:rPr>
                <w:rFonts w:asciiTheme="majorHAnsi" w:hAnsiTheme="majorHAnsi" w:cstheme="majorHAnsi"/>
                <w:b/>
                <w:bCs/>
                <w:sz w:val="20"/>
                <w:szCs w:val="20"/>
              </w:rPr>
              <w:t>Monitoring</w:t>
            </w:r>
          </w:p>
          <w:p w14:paraId="7CD43EE7" w14:textId="0F47C1D7" w:rsidR="008B5B2A" w:rsidRPr="00E41CA8" w:rsidRDefault="008B5B2A" w:rsidP="008B5B2A">
            <w:pPr>
              <w:jc w:val="center"/>
              <w:rPr>
                <w:rFonts w:asciiTheme="majorHAnsi" w:hAnsiTheme="majorHAnsi" w:cstheme="majorHAnsi"/>
                <w:b/>
                <w:bCs/>
                <w:sz w:val="20"/>
                <w:szCs w:val="20"/>
              </w:rPr>
            </w:pPr>
            <w:r w:rsidRPr="00E41CA8">
              <w:rPr>
                <w:rFonts w:asciiTheme="majorHAnsi" w:hAnsiTheme="majorHAnsi" w:cstheme="majorHAnsi"/>
                <w:sz w:val="20"/>
                <w:szCs w:val="20"/>
              </w:rPr>
              <w:t>(Who is responsible? What tool and data will be used?  How frequently will data be reviewed?)</w:t>
            </w:r>
          </w:p>
        </w:tc>
        <w:tc>
          <w:tcPr>
            <w:tcW w:w="2602" w:type="dxa"/>
            <w:shd w:val="clear" w:color="auto" w:fill="FFF2CC" w:themeFill="accent4" w:themeFillTint="33"/>
          </w:tcPr>
          <w:p w14:paraId="4EE40D87" w14:textId="77777777" w:rsidR="008B5B2A" w:rsidRPr="00E41CA8" w:rsidRDefault="008B5B2A" w:rsidP="008B5B2A">
            <w:pPr>
              <w:jc w:val="center"/>
              <w:rPr>
                <w:rFonts w:asciiTheme="majorHAnsi" w:hAnsiTheme="majorHAnsi" w:cstheme="majorHAnsi"/>
                <w:b/>
                <w:bCs/>
                <w:sz w:val="20"/>
                <w:szCs w:val="20"/>
              </w:rPr>
            </w:pPr>
            <w:r w:rsidRPr="00E41CA8">
              <w:rPr>
                <w:rFonts w:asciiTheme="majorHAnsi" w:hAnsiTheme="majorHAnsi" w:cstheme="majorHAnsi"/>
                <w:b/>
                <w:bCs/>
                <w:sz w:val="20"/>
                <w:szCs w:val="20"/>
              </w:rPr>
              <w:t xml:space="preserve">Mid-Year ROI and Reflections </w:t>
            </w:r>
          </w:p>
          <w:p w14:paraId="532225D0" w14:textId="1DE7C545" w:rsidR="008B5B2A" w:rsidRPr="00E41CA8" w:rsidRDefault="008B5B2A" w:rsidP="008B5B2A">
            <w:pPr>
              <w:jc w:val="center"/>
              <w:rPr>
                <w:rFonts w:asciiTheme="majorHAnsi" w:hAnsiTheme="majorHAnsi" w:cstheme="majorHAnsi"/>
                <w:b/>
                <w:bCs/>
                <w:sz w:val="20"/>
                <w:szCs w:val="20"/>
              </w:rPr>
            </w:pPr>
            <w:r w:rsidRPr="00E41CA8">
              <w:rPr>
                <w:rFonts w:asciiTheme="majorHAnsi" w:hAnsiTheme="majorHAnsi" w:cstheme="majorHAnsi"/>
                <w:sz w:val="20"/>
                <w:szCs w:val="20"/>
              </w:rPr>
              <w:t>(Evidence of implementation, data and results, implications for future planning)</w:t>
            </w:r>
          </w:p>
        </w:tc>
        <w:tc>
          <w:tcPr>
            <w:tcW w:w="2273" w:type="dxa"/>
            <w:shd w:val="clear" w:color="auto" w:fill="FFF2CC" w:themeFill="accent4" w:themeFillTint="33"/>
          </w:tcPr>
          <w:p w14:paraId="5F8797A5" w14:textId="77777777" w:rsidR="008B5B2A" w:rsidRPr="00E41CA8" w:rsidRDefault="008B5B2A" w:rsidP="008B5B2A">
            <w:pPr>
              <w:jc w:val="center"/>
              <w:rPr>
                <w:rFonts w:asciiTheme="majorHAnsi" w:hAnsiTheme="majorHAnsi" w:cstheme="majorHAnsi"/>
                <w:b/>
                <w:bCs/>
                <w:sz w:val="20"/>
                <w:szCs w:val="20"/>
              </w:rPr>
            </w:pPr>
            <w:r w:rsidRPr="00E41CA8">
              <w:rPr>
                <w:rFonts w:asciiTheme="majorHAnsi" w:hAnsiTheme="majorHAnsi" w:cstheme="majorHAnsi"/>
                <w:b/>
                <w:bCs/>
                <w:sz w:val="20"/>
                <w:szCs w:val="20"/>
              </w:rPr>
              <w:t xml:space="preserve">End of Year ROI and Reflections </w:t>
            </w:r>
          </w:p>
          <w:p w14:paraId="37E46E3F" w14:textId="6FD17BE4" w:rsidR="008B5B2A" w:rsidRPr="00E41CA8" w:rsidRDefault="008B5B2A" w:rsidP="008B5B2A">
            <w:pPr>
              <w:jc w:val="center"/>
              <w:rPr>
                <w:rFonts w:asciiTheme="majorHAnsi" w:hAnsiTheme="majorHAnsi" w:cstheme="majorHAnsi"/>
                <w:b/>
                <w:bCs/>
                <w:sz w:val="20"/>
                <w:szCs w:val="20"/>
              </w:rPr>
            </w:pPr>
            <w:r w:rsidRPr="00E41CA8">
              <w:rPr>
                <w:rFonts w:asciiTheme="majorHAnsi" w:hAnsiTheme="majorHAnsi" w:cstheme="majorHAnsi"/>
                <w:sz w:val="20"/>
                <w:szCs w:val="20"/>
              </w:rPr>
              <w:t>(Evidence of implementation, data and results, implications for future planning)</w:t>
            </w:r>
          </w:p>
        </w:tc>
      </w:tr>
      <w:tr w:rsidR="00C12463" w:rsidRPr="00E41CA8" w14:paraId="787280CB" w14:textId="31678F5C" w:rsidTr="00753691">
        <w:trPr>
          <w:cantSplit/>
          <w:trHeight w:val="1134"/>
        </w:trPr>
        <w:tc>
          <w:tcPr>
            <w:tcW w:w="999" w:type="dxa"/>
            <w:textDirection w:val="btLr"/>
            <w:vAlign w:val="center"/>
          </w:tcPr>
          <w:p w14:paraId="3A8BB76F" w14:textId="031C5B32" w:rsidR="00C12463" w:rsidRPr="00E41CA8" w:rsidRDefault="00E41CA8" w:rsidP="00E41CA8">
            <w:pPr>
              <w:ind w:left="113" w:right="113"/>
              <w:jc w:val="center"/>
              <w:rPr>
                <w:rFonts w:asciiTheme="majorHAnsi" w:hAnsiTheme="majorHAnsi" w:cstheme="majorHAnsi"/>
                <w:sz w:val="20"/>
                <w:szCs w:val="20"/>
              </w:rPr>
            </w:pPr>
            <w:r w:rsidRPr="00E41CA8">
              <w:rPr>
                <w:rFonts w:asciiTheme="majorHAnsi" w:hAnsiTheme="majorHAnsi" w:cstheme="majorHAnsi"/>
                <w:color w:val="000000" w:themeColor="text1"/>
                <w:sz w:val="20"/>
                <w:szCs w:val="20"/>
              </w:rPr>
              <w:t>AVID Field Trips</w:t>
            </w:r>
          </w:p>
        </w:tc>
        <w:tc>
          <w:tcPr>
            <w:tcW w:w="1156" w:type="dxa"/>
            <w:textDirection w:val="btLr"/>
            <w:vAlign w:val="center"/>
          </w:tcPr>
          <w:p w14:paraId="1D08DF7D" w14:textId="13F4D37B" w:rsidR="00C12463" w:rsidRPr="00E41CA8" w:rsidRDefault="00C12463" w:rsidP="00E41CA8">
            <w:pPr>
              <w:ind w:left="113" w:right="113"/>
              <w:jc w:val="center"/>
              <w:rPr>
                <w:rFonts w:asciiTheme="majorHAnsi" w:hAnsiTheme="majorHAnsi" w:cstheme="majorHAnsi"/>
                <w:sz w:val="20"/>
                <w:szCs w:val="20"/>
              </w:rPr>
            </w:pPr>
            <w:r w:rsidRPr="004478E0">
              <w:rPr>
                <w:rFonts w:asciiTheme="majorHAnsi" w:hAnsiTheme="majorHAnsi" w:cstheme="majorHAnsi"/>
                <w:sz w:val="16"/>
                <w:szCs w:val="16"/>
              </w:rPr>
              <w:t>High Impact Instruction / Collaborative Culture / AVID Goal</w:t>
            </w:r>
          </w:p>
        </w:tc>
        <w:tc>
          <w:tcPr>
            <w:tcW w:w="4027" w:type="dxa"/>
          </w:tcPr>
          <w:p w14:paraId="0617B59E" w14:textId="6382A7A4" w:rsidR="00C12463" w:rsidRPr="00E41CA8" w:rsidRDefault="00C12463" w:rsidP="00F2192D">
            <w:pPr>
              <w:rPr>
                <w:rFonts w:asciiTheme="majorHAnsi" w:hAnsiTheme="majorHAnsi" w:cstheme="majorHAnsi"/>
                <w:color w:val="000000" w:themeColor="text1"/>
                <w:sz w:val="20"/>
                <w:szCs w:val="20"/>
              </w:rPr>
            </w:pPr>
            <w:r w:rsidRPr="00E41CA8">
              <w:rPr>
                <w:rFonts w:asciiTheme="majorHAnsi" w:hAnsiTheme="majorHAnsi" w:cstheme="majorHAnsi"/>
                <w:color w:val="000000" w:themeColor="text1"/>
                <w:sz w:val="20"/>
                <w:szCs w:val="20"/>
              </w:rPr>
              <w:t>AVID Field Trips College visitations 3-5, District academy visitations (K-5)</w:t>
            </w:r>
          </w:p>
          <w:p w14:paraId="5FDED561" w14:textId="6974AA68" w:rsidR="00C12463" w:rsidRPr="00041E91" w:rsidRDefault="00041E91" w:rsidP="00041E91">
            <w:pPr>
              <w:pStyle w:val="ListParagraph"/>
              <w:numPr>
                <w:ilvl w:val="0"/>
                <w:numId w:val="6"/>
              </w:numPr>
              <w:rPr>
                <w:rFonts w:asciiTheme="majorHAnsi" w:hAnsiTheme="majorHAnsi" w:cstheme="majorHAnsi"/>
                <w:sz w:val="20"/>
                <w:szCs w:val="20"/>
              </w:rPr>
            </w:pPr>
            <w:r w:rsidRPr="00041E91">
              <w:rPr>
                <w:rFonts w:asciiTheme="majorHAnsi" w:hAnsiTheme="majorHAnsi" w:cstheme="majorHAnsi"/>
                <w:sz w:val="20"/>
                <w:szCs w:val="20"/>
              </w:rPr>
              <w:t>AVID/Cambridge Leadership team will organize field trips both in the Fall and Spring.  K-2 will have at least one field trip.  3-5 will have at least two field trips.</w:t>
            </w:r>
          </w:p>
        </w:tc>
        <w:tc>
          <w:tcPr>
            <w:tcW w:w="2449" w:type="dxa"/>
          </w:tcPr>
          <w:p w14:paraId="2808C831" w14:textId="508671A4" w:rsidR="00C12463" w:rsidRPr="005C3115" w:rsidRDefault="00944561" w:rsidP="00F2192D">
            <w:pPr>
              <w:rPr>
                <w:rFonts w:asciiTheme="majorHAnsi" w:hAnsiTheme="majorHAnsi" w:cstheme="majorHAnsi"/>
                <w:sz w:val="20"/>
                <w:szCs w:val="20"/>
              </w:rPr>
            </w:pPr>
            <w:r w:rsidRPr="005C3115">
              <w:rPr>
                <w:rFonts w:asciiTheme="majorHAnsi" w:hAnsiTheme="majorHAnsi" w:cstheme="majorHAnsi"/>
                <w:sz w:val="20"/>
                <w:szCs w:val="20"/>
              </w:rPr>
              <w:t>Overall Student Hope data is expected to increase on the Gallup.</w:t>
            </w:r>
          </w:p>
        </w:tc>
        <w:tc>
          <w:tcPr>
            <w:tcW w:w="2602" w:type="dxa"/>
          </w:tcPr>
          <w:p w14:paraId="7574E208" w14:textId="7A511079" w:rsidR="00C12463" w:rsidRPr="005C3115" w:rsidRDefault="00041E91" w:rsidP="00F2192D">
            <w:pPr>
              <w:rPr>
                <w:rFonts w:asciiTheme="majorHAnsi" w:hAnsiTheme="majorHAnsi" w:cstheme="majorHAnsi"/>
                <w:sz w:val="20"/>
                <w:szCs w:val="20"/>
              </w:rPr>
            </w:pPr>
            <w:r w:rsidRPr="005C3115">
              <w:rPr>
                <w:rFonts w:asciiTheme="majorHAnsi" w:hAnsiTheme="majorHAnsi" w:cstheme="majorHAnsi"/>
                <w:sz w:val="20"/>
                <w:szCs w:val="20"/>
              </w:rPr>
              <w:t>By exposing scholars to colleges and the many options Pasco County Academies offer we will see an increase in Student Hope</w:t>
            </w:r>
          </w:p>
        </w:tc>
        <w:tc>
          <w:tcPr>
            <w:tcW w:w="2602" w:type="dxa"/>
          </w:tcPr>
          <w:p w14:paraId="78A33192" w14:textId="306FDF12" w:rsidR="00C12463" w:rsidRPr="005C3115" w:rsidRDefault="00AF1428" w:rsidP="00F2192D">
            <w:pPr>
              <w:rPr>
                <w:rFonts w:asciiTheme="majorHAnsi" w:hAnsiTheme="majorHAnsi" w:cstheme="majorHAnsi"/>
                <w:sz w:val="20"/>
                <w:szCs w:val="20"/>
              </w:rPr>
            </w:pPr>
            <w:r w:rsidRPr="005C3115">
              <w:rPr>
                <w:rFonts w:asciiTheme="majorHAnsi" w:hAnsiTheme="majorHAnsi" w:cstheme="majorHAnsi"/>
                <w:sz w:val="20"/>
                <w:szCs w:val="20"/>
              </w:rPr>
              <w:t>Field trips will be organized by the Leadership team</w:t>
            </w:r>
            <w:r w:rsidR="004A49B5" w:rsidRPr="005C3115">
              <w:rPr>
                <w:rFonts w:asciiTheme="majorHAnsi" w:hAnsiTheme="majorHAnsi" w:cstheme="majorHAnsi"/>
                <w:sz w:val="20"/>
                <w:szCs w:val="20"/>
              </w:rPr>
              <w:t xml:space="preserve">.  The </w:t>
            </w:r>
            <w:r w:rsidRPr="005C3115">
              <w:rPr>
                <w:rFonts w:asciiTheme="majorHAnsi" w:hAnsiTheme="majorHAnsi" w:cstheme="majorHAnsi"/>
                <w:sz w:val="20"/>
                <w:szCs w:val="20"/>
              </w:rPr>
              <w:t>Cambridge Coordinator will have students complete a survey after the field trip</w:t>
            </w:r>
            <w:r w:rsidR="004A49B5" w:rsidRPr="005C3115">
              <w:rPr>
                <w:rFonts w:asciiTheme="majorHAnsi" w:hAnsiTheme="majorHAnsi" w:cstheme="majorHAnsi"/>
                <w:sz w:val="20"/>
                <w:szCs w:val="20"/>
              </w:rPr>
              <w:t xml:space="preserve"> to monitor Hope and Engagement.  Data will be reviewed after each field trip.</w:t>
            </w:r>
          </w:p>
        </w:tc>
        <w:tc>
          <w:tcPr>
            <w:tcW w:w="2602" w:type="dxa"/>
          </w:tcPr>
          <w:p w14:paraId="596599DA" w14:textId="50128B5F" w:rsidR="00C12463" w:rsidRPr="005C3115" w:rsidRDefault="004478E0" w:rsidP="00F2192D">
            <w:pPr>
              <w:rPr>
                <w:rFonts w:asciiTheme="majorHAnsi" w:hAnsiTheme="majorHAnsi" w:cstheme="majorHAnsi"/>
                <w:sz w:val="20"/>
                <w:szCs w:val="20"/>
              </w:rPr>
            </w:pPr>
            <w:r w:rsidRPr="005C3115">
              <w:rPr>
                <w:rFonts w:asciiTheme="majorHAnsi" w:hAnsiTheme="majorHAnsi" w:cstheme="majorHAnsi"/>
                <w:sz w:val="20"/>
                <w:szCs w:val="20"/>
              </w:rPr>
              <w:t>Due to Covid restrictions – we were unable to go on these field trips.  We did however decide to plan a College Day for February.</w:t>
            </w:r>
          </w:p>
        </w:tc>
        <w:tc>
          <w:tcPr>
            <w:tcW w:w="2273" w:type="dxa"/>
          </w:tcPr>
          <w:p w14:paraId="6CF3827A" w14:textId="53B8A858" w:rsidR="00C12463" w:rsidRPr="00944561" w:rsidRDefault="00944561" w:rsidP="00F2192D">
            <w:pPr>
              <w:rPr>
                <w:rFonts w:asciiTheme="majorHAnsi" w:hAnsiTheme="majorHAnsi" w:cstheme="majorHAnsi"/>
                <w:sz w:val="15"/>
                <w:szCs w:val="15"/>
              </w:rPr>
            </w:pPr>
            <w:r w:rsidRPr="00944561">
              <w:rPr>
                <w:rFonts w:asciiTheme="majorHAnsi" w:hAnsiTheme="majorHAnsi" w:cstheme="majorHAnsi"/>
                <w:sz w:val="15"/>
                <w:szCs w:val="15"/>
              </w:rPr>
              <w:t>The success of College Day and the feedback was overwhelming so we will add that to our yearly calendar.</w:t>
            </w:r>
            <w:r>
              <w:rPr>
                <w:rFonts w:asciiTheme="majorHAnsi" w:hAnsiTheme="majorHAnsi" w:cstheme="majorHAnsi"/>
                <w:sz w:val="15"/>
                <w:szCs w:val="15"/>
              </w:rPr>
              <w:t xml:space="preserve">  Students were engaged and excited about college.  We were able to hold several zoom meeting that focused on Careers and made connections to college requirements but we are looking forward to getting back to </w:t>
            </w:r>
            <w:r w:rsidR="00774A48">
              <w:rPr>
                <w:rFonts w:asciiTheme="majorHAnsi" w:hAnsiTheme="majorHAnsi" w:cstheme="majorHAnsi"/>
                <w:sz w:val="15"/>
                <w:szCs w:val="15"/>
              </w:rPr>
              <w:t xml:space="preserve">being able to </w:t>
            </w:r>
            <w:r>
              <w:rPr>
                <w:rFonts w:asciiTheme="majorHAnsi" w:hAnsiTheme="majorHAnsi" w:cstheme="majorHAnsi"/>
                <w:sz w:val="15"/>
                <w:szCs w:val="15"/>
              </w:rPr>
              <w:t>incorporat</w:t>
            </w:r>
            <w:r w:rsidR="00774A48">
              <w:rPr>
                <w:rFonts w:asciiTheme="majorHAnsi" w:hAnsiTheme="majorHAnsi" w:cstheme="majorHAnsi"/>
                <w:sz w:val="15"/>
                <w:szCs w:val="15"/>
              </w:rPr>
              <w:t>e</w:t>
            </w:r>
            <w:r>
              <w:rPr>
                <w:rFonts w:asciiTheme="majorHAnsi" w:hAnsiTheme="majorHAnsi" w:cstheme="majorHAnsi"/>
                <w:sz w:val="15"/>
                <w:szCs w:val="15"/>
              </w:rPr>
              <w:t xml:space="preserve"> field trip</w:t>
            </w:r>
            <w:r w:rsidR="00774A48">
              <w:rPr>
                <w:rFonts w:asciiTheme="majorHAnsi" w:hAnsiTheme="majorHAnsi" w:cstheme="majorHAnsi"/>
                <w:sz w:val="15"/>
                <w:szCs w:val="15"/>
              </w:rPr>
              <w:t>s next year.</w:t>
            </w:r>
          </w:p>
        </w:tc>
      </w:tr>
      <w:tr w:rsidR="00C12463" w:rsidRPr="00E41CA8" w14:paraId="43E4A033" w14:textId="404591E0" w:rsidTr="00753691">
        <w:trPr>
          <w:cantSplit/>
          <w:trHeight w:val="1134"/>
        </w:trPr>
        <w:tc>
          <w:tcPr>
            <w:tcW w:w="999" w:type="dxa"/>
            <w:textDirection w:val="btLr"/>
            <w:vAlign w:val="center"/>
          </w:tcPr>
          <w:p w14:paraId="15C9773A" w14:textId="1C3A65AD" w:rsidR="00C12463" w:rsidRPr="00E41CA8" w:rsidRDefault="00041E91" w:rsidP="00E41CA8">
            <w:pPr>
              <w:ind w:left="113" w:right="113"/>
              <w:jc w:val="center"/>
              <w:rPr>
                <w:rFonts w:asciiTheme="majorHAnsi" w:hAnsiTheme="majorHAnsi" w:cstheme="majorHAnsi"/>
                <w:sz w:val="20"/>
                <w:szCs w:val="20"/>
              </w:rPr>
            </w:pPr>
            <w:r>
              <w:rPr>
                <w:rFonts w:asciiTheme="majorHAnsi" w:hAnsiTheme="majorHAnsi" w:cstheme="majorHAnsi"/>
                <w:sz w:val="20"/>
                <w:szCs w:val="20"/>
              </w:rPr>
              <w:lastRenderedPageBreak/>
              <w:t>ELA  ITC</w:t>
            </w:r>
          </w:p>
        </w:tc>
        <w:tc>
          <w:tcPr>
            <w:tcW w:w="1156" w:type="dxa"/>
            <w:textDirection w:val="btLr"/>
            <w:vAlign w:val="center"/>
          </w:tcPr>
          <w:p w14:paraId="6CEFBAF8" w14:textId="4C23F647" w:rsidR="00C12463" w:rsidRPr="00E41CA8" w:rsidRDefault="00C12463" w:rsidP="00E41CA8">
            <w:pPr>
              <w:ind w:left="113" w:right="113"/>
              <w:jc w:val="center"/>
              <w:rPr>
                <w:rFonts w:asciiTheme="majorHAnsi" w:hAnsiTheme="majorHAnsi" w:cstheme="majorHAnsi"/>
                <w:sz w:val="20"/>
                <w:szCs w:val="20"/>
              </w:rPr>
            </w:pPr>
            <w:r w:rsidRPr="00E41CA8">
              <w:rPr>
                <w:rFonts w:asciiTheme="majorHAnsi" w:hAnsiTheme="majorHAnsi" w:cstheme="majorHAnsi"/>
                <w:sz w:val="20"/>
                <w:szCs w:val="20"/>
              </w:rPr>
              <w:t>High Impact Instruction / Data Driven Decisions</w:t>
            </w:r>
          </w:p>
        </w:tc>
        <w:tc>
          <w:tcPr>
            <w:tcW w:w="4027" w:type="dxa"/>
          </w:tcPr>
          <w:p w14:paraId="59EE7B1A" w14:textId="77777777" w:rsidR="00C12463" w:rsidRDefault="00C12463" w:rsidP="00F2192D">
            <w:pPr>
              <w:rPr>
                <w:rFonts w:asciiTheme="majorHAnsi" w:hAnsiTheme="majorHAnsi" w:cstheme="majorHAnsi"/>
                <w:sz w:val="20"/>
                <w:szCs w:val="20"/>
              </w:rPr>
            </w:pPr>
            <w:r w:rsidRPr="00E41CA8">
              <w:rPr>
                <w:rFonts w:asciiTheme="majorHAnsi" w:hAnsiTheme="majorHAnsi" w:cstheme="majorHAnsi"/>
                <w:sz w:val="20"/>
                <w:szCs w:val="20"/>
              </w:rPr>
              <w:t xml:space="preserve">ITC - Jen Fernandez will continue working with PLCs on unpacking Florida’s new BEST Standards, best practices on the implementation of the new reading series as well as run coaching cycles with teachers to improve their overall craft.  </w:t>
            </w:r>
          </w:p>
          <w:p w14:paraId="58B0B8AD" w14:textId="1552DDFB" w:rsidR="00041E91" w:rsidRPr="00041E91" w:rsidRDefault="00041E91" w:rsidP="00041E91">
            <w:pPr>
              <w:pStyle w:val="ListParagraph"/>
              <w:numPr>
                <w:ilvl w:val="0"/>
                <w:numId w:val="6"/>
              </w:numPr>
              <w:rPr>
                <w:rFonts w:asciiTheme="majorHAnsi" w:hAnsiTheme="majorHAnsi" w:cstheme="majorHAnsi"/>
                <w:sz w:val="20"/>
                <w:szCs w:val="20"/>
              </w:rPr>
            </w:pPr>
            <w:r w:rsidRPr="00E41CA8">
              <w:rPr>
                <w:rFonts w:asciiTheme="majorHAnsi" w:hAnsiTheme="majorHAnsi" w:cstheme="majorHAnsi"/>
                <w:sz w:val="20"/>
                <w:szCs w:val="20"/>
              </w:rPr>
              <w:t>Jen will work weekly with teachers in PLCs as well as meet with individual teachers for one-on-one coaching.</w:t>
            </w:r>
          </w:p>
        </w:tc>
        <w:tc>
          <w:tcPr>
            <w:tcW w:w="2449" w:type="dxa"/>
          </w:tcPr>
          <w:p w14:paraId="77E95DDF" w14:textId="16048C2E" w:rsidR="00C12463" w:rsidRPr="00E41CA8" w:rsidRDefault="00F05CF0" w:rsidP="00F2192D">
            <w:pPr>
              <w:rPr>
                <w:rFonts w:asciiTheme="majorHAnsi" w:hAnsiTheme="majorHAnsi" w:cstheme="majorHAnsi"/>
                <w:sz w:val="20"/>
                <w:szCs w:val="20"/>
              </w:rPr>
            </w:pPr>
            <w:r>
              <w:rPr>
                <w:rFonts w:asciiTheme="majorHAnsi" w:hAnsiTheme="majorHAnsi" w:cstheme="majorHAnsi"/>
                <w:sz w:val="20"/>
                <w:szCs w:val="20"/>
              </w:rPr>
              <w:t xml:space="preserve">We will see an increase in MAPs data over time.  We will also see an increase in overall </w:t>
            </w:r>
            <w:r w:rsidRPr="00F05CF0">
              <w:rPr>
                <w:rFonts w:asciiTheme="majorHAnsi" w:hAnsiTheme="majorHAnsi" w:cstheme="majorHAnsi"/>
                <w:sz w:val="20"/>
                <w:szCs w:val="20"/>
              </w:rPr>
              <w:t>proficiency</w:t>
            </w:r>
            <w:r>
              <w:rPr>
                <w:rFonts w:asciiTheme="majorHAnsi" w:hAnsiTheme="majorHAnsi" w:cstheme="majorHAnsi"/>
                <w:sz w:val="20"/>
                <w:szCs w:val="20"/>
              </w:rPr>
              <w:t xml:space="preserve"> scores in our FSA ELA scores.</w:t>
            </w:r>
          </w:p>
        </w:tc>
        <w:tc>
          <w:tcPr>
            <w:tcW w:w="2602" w:type="dxa"/>
          </w:tcPr>
          <w:p w14:paraId="4F1C80B3" w14:textId="0601A1E6" w:rsidR="00C12463" w:rsidRPr="00E41CA8" w:rsidRDefault="00740709" w:rsidP="00F2192D">
            <w:pPr>
              <w:rPr>
                <w:rFonts w:asciiTheme="majorHAnsi" w:hAnsiTheme="majorHAnsi" w:cstheme="majorHAnsi"/>
                <w:sz w:val="20"/>
                <w:szCs w:val="20"/>
              </w:rPr>
            </w:pPr>
            <w:r w:rsidRPr="00E41CA8">
              <w:rPr>
                <w:rFonts w:asciiTheme="majorHAnsi" w:hAnsiTheme="majorHAnsi" w:cstheme="majorHAnsi"/>
                <w:sz w:val="20"/>
                <w:szCs w:val="20"/>
              </w:rPr>
              <w:t>We will see a smooth transition with the implementation of both the new standards and reading series.  We will also see an increase in overall FSA Reading scores.</w:t>
            </w:r>
          </w:p>
          <w:p w14:paraId="22C3146C" w14:textId="3397D27A" w:rsidR="00C12463" w:rsidRPr="00E41CA8" w:rsidRDefault="00C12463" w:rsidP="00F2192D">
            <w:pPr>
              <w:rPr>
                <w:rFonts w:asciiTheme="majorHAnsi" w:hAnsiTheme="majorHAnsi" w:cstheme="majorHAnsi"/>
                <w:sz w:val="20"/>
                <w:szCs w:val="20"/>
              </w:rPr>
            </w:pPr>
          </w:p>
        </w:tc>
        <w:tc>
          <w:tcPr>
            <w:tcW w:w="2602" w:type="dxa"/>
          </w:tcPr>
          <w:p w14:paraId="34A83D77" w14:textId="06763DBE" w:rsidR="00C12463" w:rsidRPr="00E41CA8" w:rsidRDefault="00F05CF0" w:rsidP="00F2192D">
            <w:pPr>
              <w:rPr>
                <w:rFonts w:asciiTheme="majorHAnsi" w:hAnsiTheme="majorHAnsi" w:cstheme="majorHAnsi"/>
                <w:sz w:val="20"/>
                <w:szCs w:val="20"/>
              </w:rPr>
            </w:pPr>
            <w:r w:rsidRPr="00E41CA8">
              <w:rPr>
                <w:rFonts w:asciiTheme="majorHAnsi" w:hAnsiTheme="majorHAnsi" w:cstheme="majorHAnsi"/>
                <w:sz w:val="20"/>
                <w:szCs w:val="20"/>
              </w:rPr>
              <w:t>Jen Fernandez</w:t>
            </w:r>
            <w:r>
              <w:rPr>
                <w:rFonts w:asciiTheme="majorHAnsi" w:hAnsiTheme="majorHAnsi" w:cstheme="majorHAnsi"/>
                <w:sz w:val="20"/>
                <w:szCs w:val="20"/>
              </w:rPr>
              <w:t xml:space="preserve"> will collect  MAPS data 3x and look at HMH Module data.  She will also compare FSA data at the end of the year.</w:t>
            </w:r>
          </w:p>
        </w:tc>
        <w:tc>
          <w:tcPr>
            <w:tcW w:w="2602" w:type="dxa"/>
          </w:tcPr>
          <w:p w14:paraId="27ED5844" w14:textId="19DD663A" w:rsidR="00C12463" w:rsidRPr="00E41CA8" w:rsidRDefault="00F05CF0" w:rsidP="00F2192D">
            <w:pPr>
              <w:rPr>
                <w:rFonts w:asciiTheme="majorHAnsi" w:hAnsiTheme="majorHAnsi" w:cstheme="majorHAnsi"/>
                <w:sz w:val="20"/>
                <w:szCs w:val="20"/>
              </w:rPr>
            </w:pPr>
            <w:r>
              <w:rPr>
                <w:rFonts w:asciiTheme="majorHAnsi" w:hAnsiTheme="majorHAnsi" w:cstheme="majorHAnsi"/>
                <w:sz w:val="20"/>
                <w:szCs w:val="20"/>
              </w:rPr>
              <w:t xml:space="preserve">We lost our </w:t>
            </w:r>
            <w:r w:rsidR="005C3115">
              <w:rPr>
                <w:rFonts w:asciiTheme="majorHAnsi" w:hAnsiTheme="majorHAnsi" w:cstheme="majorHAnsi"/>
                <w:sz w:val="20"/>
                <w:szCs w:val="20"/>
              </w:rPr>
              <w:t>ELA Coach at the beginning of the year and we were unable to fill the position until January.  Teacher leaders stepped in and helped lead the work.</w:t>
            </w:r>
          </w:p>
        </w:tc>
        <w:tc>
          <w:tcPr>
            <w:tcW w:w="2273" w:type="dxa"/>
          </w:tcPr>
          <w:p w14:paraId="47FA1751" w14:textId="791037A6" w:rsidR="00C12463" w:rsidRPr="00753691" w:rsidRDefault="005C3115" w:rsidP="00F2192D">
            <w:pPr>
              <w:rPr>
                <w:rFonts w:asciiTheme="majorHAnsi" w:hAnsiTheme="majorHAnsi" w:cstheme="majorHAnsi"/>
                <w:sz w:val="16"/>
                <w:szCs w:val="16"/>
              </w:rPr>
            </w:pPr>
            <w:r w:rsidRPr="00753691">
              <w:rPr>
                <w:rFonts w:asciiTheme="majorHAnsi" w:hAnsiTheme="majorHAnsi" w:cstheme="majorHAnsi"/>
                <w:sz w:val="16"/>
                <w:szCs w:val="16"/>
              </w:rPr>
              <w:t xml:space="preserve">Once we hired a new </w:t>
            </w:r>
            <w:r w:rsidR="00125F29">
              <w:rPr>
                <w:rFonts w:asciiTheme="majorHAnsi" w:hAnsiTheme="majorHAnsi" w:cstheme="majorHAnsi"/>
                <w:sz w:val="16"/>
                <w:szCs w:val="16"/>
              </w:rPr>
              <w:t>coach</w:t>
            </w:r>
            <w:r w:rsidRPr="00753691">
              <w:rPr>
                <w:rFonts w:asciiTheme="majorHAnsi" w:hAnsiTheme="majorHAnsi" w:cstheme="majorHAnsi"/>
                <w:sz w:val="16"/>
                <w:szCs w:val="16"/>
              </w:rPr>
              <w:t xml:space="preserve"> we realized the gaps that were missing – we spent the rest of the spring getting a temperature check and starting a</w:t>
            </w:r>
            <w:r w:rsidR="00753691">
              <w:rPr>
                <w:rFonts w:asciiTheme="majorHAnsi" w:hAnsiTheme="majorHAnsi" w:cstheme="majorHAnsi"/>
                <w:sz w:val="16"/>
                <w:szCs w:val="16"/>
              </w:rPr>
              <w:t xml:space="preserve">t </w:t>
            </w:r>
            <w:r w:rsidRPr="00753691">
              <w:rPr>
                <w:rFonts w:asciiTheme="majorHAnsi" w:hAnsiTheme="majorHAnsi" w:cstheme="majorHAnsi"/>
                <w:sz w:val="16"/>
                <w:szCs w:val="16"/>
              </w:rPr>
              <w:t>Step 0</w:t>
            </w:r>
            <w:r w:rsidR="00753691" w:rsidRPr="00753691">
              <w:rPr>
                <w:rFonts w:asciiTheme="majorHAnsi" w:hAnsiTheme="majorHAnsi" w:cstheme="majorHAnsi"/>
                <w:sz w:val="16"/>
                <w:szCs w:val="16"/>
              </w:rPr>
              <w:t xml:space="preserve">.  We </w:t>
            </w:r>
            <w:r w:rsidR="00753691">
              <w:rPr>
                <w:rFonts w:asciiTheme="majorHAnsi" w:hAnsiTheme="majorHAnsi" w:cstheme="majorHAnsi"/>
                <w:sz w:val="16"/>
                <w:szCs w:val="16"/>
              </w:rPr>
              <w:t xml:space="preserve">are </w:t>
            </w:r>
            <w:r w:rsidR="00753691" w:rsidRPr="00753691">
              <w:rPr>
                <w:rFonts w:asciiTheme="majorHAnsi" w:hAnsiTheme="majorHAnsi" w:cstheme="majorHAnsi"/>
                <w:sz w:val="16"/>
                <w:szCs w:val="16"/>
              </w:rPr>
              <w:t xml:space="preserve">proud of the </w:t>
            </w:r>
            <w:r w:rsidR="00753691">
              <w:rPr>
                <w:rFonts w:asciiTheme="majorHAnsi" w:hAnsiTheme="majorHAnsi" w:cstheme="majorHAnsi"/>
                <w:sz w:val="16"/>
                <w:szCs w:val="16"/>
              </w:rPr>
              <w:t>work our teachers have accomplished but know that this summer the leadership team has a lot of planning to do around ELA to fill gaps and build a solid understanding of our new series and the BEST Standards.</w:t>
            </w:r>
          </w:p>
        </w:tc>
      </w:tr>
      <w:tr w:rsidR="00041E91" w:rsidRPr="00E41CA8" w14:paraId="4F57A39B" w14:textId="77777777" w:rsidTr="00753691">
        <w:trPr>
          <w:cantSplit/>
          <w:trHeight w:val="1134"/>
        </w:trPr>
        <w:tc>
          <w:tcPr>
            <w:tcW w:w="999" w:type="dxa"/>
            <w:textDirection w:val="btLr"/>
            <w:vAlign w:val="center"/>
          </w:tcPr>
          <w:p w14:paraId="36D7A4DE" w14:textId="79EC1545" w:rsidR="00041E91" w:rsidRPr="00E41CA8" w:rsidRDefault="00041E91" w:rsidP="00041E91">
            <w:pPr>
              <w:ind w:left="113" w:right="113"/>
              <w:jc w:val="center"/>
              <w:rPr>
                <w:rFonts w:asciiTheme="majorHAnsi" w:hAnsiTheme="majorHAnsi" w:cstheme="majorHAnsi"/>
                <w:sz w:val="20"/>
                <w:szCs w:val="20"/>
              </w:rPr>
            </w:pPr>
            <w:r>
              <w:rPr>
                <w:rFonts w:asciiTheme="majorHAnsi" w:hAnsiTheme="majorHAnsi" w:cstheme="majorHAnsi"/>
                <w:sz w:val="20"/>
                <w:szCs w:val="20"/>
              </w:rPr>
              <w:t xml:space="preserve">Math </w:t>
            </w:r>
            <w:r w:rsidRPr="00E41CA8">
              <w:rPr>
                <w:rFonts w:asciiTheme="majorHAnsi" w:hAnsiTheme="majorHAnsi" w:cstheme="majorHAnsi"/>
                <w:sz w:val="20"/>
                <w:szCs w:val="20"/>
              </w:rPr>
              <w:t xml:space="preserve"> ITC</w:t>
            </w:r>
          </w:p>
        </w:tc>
        <w:tc>
          <w:tcPr>
            <w:tcW w:w="1156" w:type="dxa"/>
            <w:textDirection w:val="btLr"/>
            <w:vAlign w:val="center"/>
          </w:tcPr>
          <w:p w14:paraId="09DC99C4" w14:textId="2A451641" w:rsidR="00041E91" w:rsidRPr="00E41CA8" w:rsidRDefault="00041E91" w:rsidP="00041E91">
            <w:pPr>
              <w:ind w:left="113" w:right="113"/>
              <w:jc w:val="center"/>
              <w:rPr>
                <w:rFonts w:asciiTheme="majorHAnsi" w:hAnsiTheme="majorHAnsi" w:cstheme="majorHAnsi"/>
                <w:sz w:val="20"/>
                <w:szCs w:val="20"/>
              </w:rPr>
            </w:pPr>
            <w:r w:rsidRPr="00E41CA8">
              <w:rPr>
                <w:rFonts w:asciiTheme="majorHAnsi" w:hAnsiTheme="majorHAnsi" w:cstheme="majorHAnsi"/>
                <w:sz w:val="20"/>
                <w:szCs w:val="20"/>
              </w:rPr>
              <w:t>High Impact Instruction / Data Driven Decisions</w:t>
            </w:r>
          </w:p>
        </w:tc>
        <w:tc>
          <w:tcPr>
            <w:tcW w:w="4027" w:type="dxa"/>
          </w:tcPr>
          <w:p w14:paraId="377385F1" w14:textId="77777777" w:rsidR="00041E91" w:rsidRPr="00E41CA8" w:rsidRDefault="00041E91" w:rsidP="00041E91">
            <w:pPr>
              <w:rPr>
                <w:rFonts w:asciiTheme="majorHAnsi" w:hAnsiTheme="majorHAnsi" w:cstheme="majorHAnsi"/>
                <w:sz w:val="20"/>
                <w:szCs w:val="20"/>
              </w:rPr>
            </w:pPr>
            <w:r w:rsidRPr="00E41CA8">
              <w:rPr>
                <w:rFonts w:asciiTheme="majorHAnsi" w:hAnsiTheme="majorHAnsi" w:cstheme="majorHAnsi"/>
                <w:sz w:val="20"/>
                <w:szCs w:val="20"/>
              </w:rPr>
              <w:t>Math Coach – This position will work with teachers on planning rigorous TIER 1 lessons, they will use data to help create targeted TIER 2 and TIER 3 groups using Equip.  They will also help teachers improve their craft by modeling high engaging lessons.</w:t>
            </w:r>
          </w:p>
          <w:p w14:paraId="6F03A1C2" w14:textId="2944C272" w:rsidR="00041E91" w:rsidRPr="00041E91" w:rsidRDefault="00041E91" w:rsidP="00041E91">
            <w:pPr>
              <w:pStyle w:val="ListParagraph"/>
              <w:numPr>
                <w:ilvl w:val="0"/>
                <w:numId w:val="6"/>
              </w:numPr>
              <w:rPr>
                <w:rFonts w:asciiTheme="majorHAnsi" w:hAnsiTheme="majorHAnsi" w:cstheme="majorHAnsi"/>
                <w:sz w:val="20"/>
                <w:szCs w:val="20"/>
              </w:rPr>
            </w:pPr>
            <w:r w:rsidRPr="00041E91">
              <w:rPr>
                <w:rFonts w:asciiTheme="majorHAnsi" w:hAnsiTheme="majorHAnsi" w:cstheme="majorHAnsi"/>
                <w:sz w:val="20"/>
                <w:szCs w:val="20"/>
              </w:rPr>
              <w:t>The coach will work weekly with teachers in PLCs as well as meet with individual teachers for one-on-one coaching.</w:t>
            </w:r>
          </w:p>
        </w:tc>
        <w:tc>
          <w:tcPr>
            <w:tcW w:w="2449" w:type="dxa"/>
          </w:tcPr>
          <w:p w14:paraId="79617A19" w14:textId="4D8C950A" w:rsidR="00041E91" w:rsidRPr="00E41CA8" w:rsidRDefault="00753691" w:rsidP="00753691">
            <w:pPr>
              <w:rPr>
                <w:rFonts w:asciiTheme="majorHAnsi" w:hAnsiTheme="majorHAnsi" w:cstheme="majorHAnsi"/>
                <w:sz w:val="20"/>
                <w:szCs w:val="20"/>
              </w:rPr>
            </w:pPr>
            <w:r>
              <w:rPr>
                <w:rFonts w:asciiTheme="majorHAnsi" w:hAnsiTheme="majorHAnsi" w:cstheme="majorHAnsi"/>
                <w:sz w:val="20"/>
                <w:szCs w:val="20"/>
              </w:rPr>
              <w:t xml:space="preserve">We will see an increase in MAPs data over time.  We will also see an increase in overall </w:t>
            </w:r>
            <w:r w:rsidRPr="00F05CF0">
              <w:rPr>
                <w:rFonts w:asciiTheme="majorHAnsi" w:hAnsiTheme="majorHAnsi" w:cstheme="majorHAnsi"/>
                <w:sz w:val="20"/>
                <w:szCs w:val="20"/>
              </w:rPr>
              <w:t>proficiency</w:t>
            </w:r>
            <w:r>
              <w:rPr>
                <w:rFonts w:asciiTheme="majorHAnsi" w:hAnsiTheme="majorHAnsi" w:cstheme="majorHAnsi"/>
                <w:sz w:val="20"/>
                <w:szCs w:val="20"/>
              </w:rPr>
              <w:t xml:space="preserve"> scores in our FSA Math scores.</w:t>
            </w:r>
          </w:p>
        </w:tc>
        <w:tc>
          <w:tcPr>
            <w:tcW w:w="2602" w:type="dxa"/>
          </w:tcPr>
          <w:p w14:paraId="4843BB25" w14:textId="7530F5E5" w:rsidR="00041E91" w:rsidRPr="00E41CA8" w:rsidRDefault="00740709" w:rsidP="00041E91">
            <w:pPr>
              <w:rPr>
                <w:rFonts w:asciiTheme="majorHAnsi" w:hAnsiTheme="majorHAnsi" w:cstheme="majorHAnsi"/>
                <w:sz w:val="20"/>
                <w:szCs w:val="20"/>
              </w:rPr>
            </w:pPr>
            <w:r w:rsidRPr="00E41CA8">
              <w:rPr>
                <w:rFonts w:asciiTheme="majorHAnsi" w:hAnsiTheme="majorHAnsi" w:cstheme="majorHAnsi"/>
                <w:sz w:val="20"/>
                <w:szCs w:val="20"/>
              </w:rPr>
              <w:t>We will see an increase in overall math scores as well as FSA math learning gains.</w:t>
            </w:r>
          </w:p>
          <w:p w14:paraId="696F4871" w14:textId="77777777" w:rsidR="00041E91" w:rsidRPr="00E41CA8" w:rsidRDefault="00041E91" w:rsidP="00041E91">
            <w:pPr>
              <w:rPr>
                <w:rFonts w:asciiTheme="majorHAnsi" w:hAnsiTheme="majorHAnsi" w:cstheme="majorHAnsi"/>
                <w:sz w:val="20"/>
                <w:szCs w:val="20"/>
              </w:rPr>
            </w:pPr>
          </w:p>
          <w:p w14:paraId="6D3AF442" w14:textId="77777777" w:rsidR="00041E91" w:rsidRPr="00E41CA8" w:rsidRDefault="00041E91" w:rsidP="00041E91">
            <w:pPr>
              <w:rPr>
                <w:rFonts w:asciiTheme="majorHAnsi" w:hAnsiTheme="majorHAnsi" w:cstheme="majorHAnsi"/>
                <w:sz w:val="20"/>
                <w:szCs w:val="20"/>
              </w:rPr>
            </w:pPr>
          </w:p>
          <w:p w14:paraId="2B95FD35" w14:textId="77777777" w:rsidR="00041E91" w:rsidRPr="00E41CA8" w:rsidRDefault="00041E91" w:rsidP="00041E91">
            <w:pPr>
              <w:rPr>
                <w:rFonts w:asciiTheme="majorHAnsi" w:hAnsiTheme="majorHAnsi" w:cstheme="majorHAnsi"/>
                <w:sz w:val="20"/>
                <w:szCs w:val="20"/>
              </w:rPr>
            </w:pPr>
          </w:p>
        </w:tc>
        <w:tc>
          <w:tcPr>
            <w:tcW w:w="2602" w:type="dxa"/>
          </w:tcPr>
          <w:p w14:paraId="341F91ED" w14:textId="2CD8EF3D" w:rsidR="00041E91" w:rsidRPr="00E41CA8" w:rsidRDefault="00753691" w:rsidP="00041E91">
            <w:pPr>
              <w:rPr>
                <w:rFonts w:asciiTheme="majorHAnsi" w:hAnsiTheme="majorHAnsi" w:cstheme="majorHAnsi"/>
                <w:sz w:val="20"/>
                <w:szCs w:val="20"/>
              </w:rPr>
            </w:pPr>
            <w:r>
              <w:rPr>
                <w:rFonts w:asciiTheme="majorHAnsi" w:hAnsiTheme="majorHAnsi" w:cstheme="majorHAnsi"/>
                <w:sz w:val="20"/>
                <w:szCs w:val="20"/>
              </w:rPr>
              <w:t>Jen Steele will collect  MAPS data 3x and look at Module data.  She will also compare FSA data at the end of the year.</w:t>
            </w:r>
          </w:p>
        </w:tc>
        <w:tc>
          <w:tcPr>
            <w:tcW w:w="2602" w:type="dxa"/>
          </w:tcPr>
          <w:p w14:paraId="3A2E095D" w14:textId="15452899" w:rsidR="00041E91" w:rsidRPr="00FF182F" w:rsidRDefault="00FF182F" w:rsidP="00041E91">
            <w:pPr>
              <w:rPr>
                <w:rFonts w:asciiTheme="majorHAnsi" w:hAnsiTheme="majorHAnsi" w:cstheme="majorHAnsi"/>
                <w:sz w:val="18"/>
                <w:szCs w:val="18"/>
              </w:rPr>
            </w:pPr>
            <w:r w:rsidRPr="00FF182F">
              <w:rPr>
                <w:rFonts w:asciiTheme="majorHAnsi" w:hAnsiTheme="majorHAnsi" w:cstheme="majorHAnsi"/>
                <w:noProof/>
                <w:sz w:val="18"/>
                <w:szCs w:val="18"/>
              </w:rPr>
              <w:drawing>
                <wp:anchor distT="0" distB="0" distL="114300" distR="114300" simplePos="0" relativeHeight="251658240" behindDoc="0" locked="0" layoutInCell="1" allowOverlap="1" wp14:anchorId="126309DB" wp14:editId="3DD1E673">
                  <wp:simplePos x="0" y="0"/>
                  <wp:positionH relativeFrom="column">
                    <wp:posOffset>-90170</wp:posOffset>
                  </wp:positionH>
                  <wp:positionV relativeFrom="paragraph">
                    <wp:posOffset>468630</wp:posOffset>
                  </wp:positionV>
                  <wp:extent cx="1649730" cy="1252855"/>
                  <wp:effectExtent l="0" t="0" r="127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1649730" cy="1252855"/>
                          </a:xfrm>
                          <a:prstGeom prst="rect">
                            <a:avLst/>
                          </a:prstGeom>
                        </pic:spPr>
                      </pic:pic>
                    </a:graphicData>
                  </a:graphic>
                  <wp14:sizeRelH relativeFrom="page">
                    <wp14:pctWidth>0</wp14:pctWidth>
                  </wp14:sizeRelH>
                  <wp14:sizeRelV relativeFrom="page">
                    <wp14:pctHeight>0</wp14:pctHeight>
                  </wp14:sizeRelV>
                </wp:anchor>
              </w:drawing>
            </w:r>
            <w:r w:rsidRPr="00FF182F">
              <w:rPr>
                <w:rFonts w:asciiTheme="majorHAnsi" w:hAnsiTheme="majorHAnsi" w:cstheme="majorHAnsi"/>
                <w:sz w:val="18"/>
                <w:szCs w:val="18"/>
              </w:rPr>
              <w:t xml:space="preserve">Coach met with PLCs and planned lessons and discussed data.  </w:t>
            </w:r>
          </w:p>
        </w:tc>
        <w:tc>
          <w:tcPr>
            <w:tcW w:w="2273" w:type="dxa"/>
          </w:tcPr>
          <w:p w14:paraId="132A0D94" w14:textId="2947F8E5" w:rsidR="00041E91" w:rsidRPr="00E41CA8" w:rsidRDefault="00FF182F" w:rsidP="00041E91">
            <w:pPr>
              <w:rPr>
                <w:rFonts w:asciiTheme="majorHAnsi" w:hAnsiTheme="majorHAnsi" w:cstheme="majorHAnsi"/>
                <w:sz w:val="20"/>
                <w:szCs w:val="20"/>
              </w:rPr>
            </w:pPr>
            <w:r>
              <w:rPr>
                <w:rFonts w:asciiTheme="majorHAnsi" w:hAnsiTheme="majorHAnsi" w:cstheme="majorHAnsi"/>
                <w:sz w:val="20"/>
                <w:szCs w:val="20"/>
              </w:rPr>
              <w:t xml:space="preserve">Math MAPs </w:t>
            </w:r>
            <w:r w:rsidRPr="00F05CF0">
              <w:rPr>
                <w:rFonts w:asciiTheme="majorHAnsi" w:hAnsiTheme="majorHAnsi" w:cstheme="majorHAnsi"/>
                <w:sz w:val="20"/>
                <w:szCs w:val="20"/>
              </w:rPr>
              <w:t>proficiency</w:t>
            </w:r>
            <w:r>
              <w:rPr>
                <w:rFonts w:asciiTheme="majorHAnsi" w:hAnsiTheme="majorHAnsi" w:cstheme="majorHAnsi"/>
                <w:sz w:val="20"/>
                <w:szCs w:val="20"/>
              </w:rPr>
              <w:t xml:space="preserve"> and growth was not as high as we would have liked.  We will be looking at utilizing Zearn more next year as well as implem</w:t>
            </w:r>
            <w:r w:rsidR="001D7651">
              <w:rPr>
                <w:rFonts w:asciiTheme="majorHAnsi" w:hAnsiTheme="majorHAnsi" w:cstheme="majorHAnsi"/>
                <w:sz w:val="20"/>
                <w:szCs w:val="20"/>
              </w:rPr>
              <w:t>enting Advance</w:t>
            </w:r>
            <w:r>
              <w:rPr>
                <w:rFonts w:asciiTheme="majorHAnsi" w:hAnsiTheme="majorHAnsi" w:cstheme="majorHAnsi"/>
                <w:sz w:val="20"/>
                <w:szCs w:val="20"/>
              </w:rPr>
              <w:t xml:space="preserve"> </w:t>
            </w:r>
            <w:r w:rsidR="001D7651">
              <w:rPr>
                <w:rFonts w:asciiTheme="majorHAnsi" w:hAnsiTheme="majorHAnsi" w:cstheme="majorHAnsi"/>
                <w:sz w:val="20"/>
                <w:szCs w:val="20"/>
              </w:rPr>
              <w:t>Math in grades 3 and 4.</w:t>
            </w:r>
            <w:r>
              <w:rPr>
                <w:rFonts w:asciiTheme="majorHAnsi" w:hAnsiTheme="majorHAnsi" w:cstheme="majorHAnsi"/>
                <w:sz w:val="20"/>
                <w:szCs w:val="20"/>
              </w:rPr>
              <w:t xml:space="preserve"> </w:t>
            </w:r>
          </w:p>
        </w:tc>
      </w:tr>
      <w:tr w:rsidR="00041E91" w:rsidRPr="00E41CA8" w14:paraId="39F77F8B" w14:textId="02BBEA3F" w:rsidTr="00753691">
        <w:trPr>
          <w:cantSplit/>
          <w:trHeight w:val="1134"/>
        </w:trPr>
        <w:tc>
          <w:tcPr>
            <w:tcW w:w="999" w:type="dxa"/>
            <w:textDirection w:val="btLr"/>
            <w:vAlign w:val="center"/>
          </w:tcPr>
          <w:p w14:paraId="42894577" w14:textId="61C733EA" w:rsidR="00041E91" w:rsidRPr="00E41CA8" w:rsidRDefault="00041E91" w:rsidP="00041E91">
            <w:pPr>
              <w:ind w:left="113" w:right="113"/>
              <w:jc w:val="center"/>
              <w:rPr>
                <w:rFonts w:asciiTheme="majorHAnsi" w:hAnsiTheme="majorHAnsi" w:cstheme="majorHAnsi"/>
                <w:sz w:val="20"/>
                <w:szCs w:val="20"/>
              </w:rPr>
            </w:pPr>
            <w:r w:rsidRPr="00E41CA8">
              <w:rPr>
                <w:rFonts w:asciiTheme="majorHAnsi" w:hAnsiTheme="majorHAnsi" w:cstheme="majorHAnsi"/>
                <w:sz w:val="20"/>
                <w:szCs w:val="20"/>
              </w:rPr>
              <w:t>Instructional Assistant</w:t>
            </w:r>
          </w:p>
        </w:tc>
        <w:tc>
          <w:tcPr>
            <w:tcW w:w="1156" w:type="dxa"/>
            <w:textDirection w:val="btLr"/>
            <w:vAlign w:val="center"/>
          </w:tcPr>
          <w:p w14:paraId="273AB7FB" w14:textId="2A126C04" w:rsidR="00041E91" w:rsidRPr="00E41CA8" w:rsidRDefault="00041E91" w:rsidP="00041E91">
            <w:pPr>
              <w:ind w:left="113" w:right="113"/>
              <w:jc w:val="center"/>
              <w:rPr>
                <w:rFonts w:asciiTheme="majorHAnsi" w:hAnsiTheme="majorHAnsi" w:cstheme="majorHAnsi"/>
                <w:sz w:val="20"/>
                <w:szCs w:val="20"/>
              </w:rPr>
            </w:pPr>
            <w:r w:rsidRPr="00E41CA8">
              <w:rPr>
                <w:rFonts w:asciiTheme="majorHAnsi" w:hAnsiTheme="majorHAnsi" w:cstheme="majorHAnsi"/>
                <w:sz w:val="20"/>
                <w:szCs w:val="20"/>
              </w:rPr>
              <w:t>High Impact Instruction / Data Driven Decisions</w:t>
            </w:r>
          </w:p>
        </w:tc>
        <w:tc>
          <w:tcPr>
            <w:tcW w:w="4027" w:type="dxa"/>
          </w:tcPr>
          <w:p w14:paraId="1A239EFF" w14:textId="7C003966" w:rsidR="00041E91" w:rsidRDefault="00041E91" w:rsidP="00041E91">
            <w:pPr>
              <w:rPr>
                <w:rFonts w:asciiTheme="majorHAnsi" w:hAnsiTheme="majorHAnsi" w:cstheme="majorHAnsi"/>
                <w:sz w:val="20"/>
                <w:szCs w:val="20"/>
              </w:rPr>
            </w:pPr>
            <w:r w:rsidRPr="00E41CA8">
              <w:rPr>
                <w:rFonts w:asciiTheme="majorHAnsi" w:hAnsiTheme="majorHAnsi" w:cstheme="majorHAnsi"/>
                <w:sz w:val="20"/>
                <w:szCs w:val="20"/>
              </w:rPr>
              <w:t>Additional Instructional Assistant - David Benson will work with a specific grade level helping with Intervention Groups in all subject areas.</w:t>
            </w:r>
          </w:p>
          <w:p w14:paraId="12B0D22E" w14:textId="639763D1" w:rsidR="00041E91" w:rsidRPr="00E41CA8" w:rsidRDefault="00041E91" w:rsidP="002C4B14">
            <w:pPr>
              <w:rPr>
                <w:rFonts w:asciiTheme="majorHAnsi" w:hAnsiTheme="majorHAnsi" w:cstheme="majorHAnsi"/>
                <w:sz w:val="20"/>
                <w:szCs w:val="20"/>
              </w:rPr>
            </w:pPr>
          </w:p>
        </w:tc>
        <w:tc>
          <w:tcPr>
            <w:tcW w:w="2449" w:type="dxa"/>
          </w:tcPr>
          <w:p w14:paraId="247BF8D1" w14:textId="2BC2AE16" w:rsidR="00041E91" w:rsidRPr="00E41CA8" w:rsidRDefault="001D7651" w:rsidP="001D7651">
            <w:pPr>
              <w:rPr>
                <w:rFonts w:asciiTheme="majorHAnsi" w:hAnsiTheme="majorHAnsi" w:cstheme="majorHAnsi"/>
                <w:sz w:val="20"/>
                <w:szCs w:val="20"/>
              </w:rPr>
            </w:pPr>
            <w:r>
              <w:rPr>
                <w:rFonts w:asciiTheme="majorHAnsi" w:hAnsiTheme="majorHAnsi" w:cstheme="majorHAnsi"/>
                <w:sz w:val="20"/>
                <w:szCs w:val="20"/>
              </w:rPr>
              <w:t>We will see an increase in 2</w:t>
            </w:r>
            <w:r w:rsidRPr="001D7651">
              <w:rPr>
                <w:rFonts w:asciiTheme="majorHAnsi" w:hAnsiTheme="majorHAnsi" w:cstheme="majorHAnsi"/>
                <w:sz w:val="20"/>
                <w:szCs w:val="20"/>
                <w:vertAlign w:val="superscript"/>
              </w:rPr>
              <w:t>nd</w:t>
            </w:r>
            <w:r>
              <w:rPr>
                <w:rFonts w:asciiTheme="majorHAnsi" w:hAnsiTheme="majorHAnsi" w:cstheme="majorHAnsi"/>
                <w:sz w:val="20"/>
                <w:szCs w:val="20"/>
              </w:rPr>
              <w:t xml:space="preserve"> grade ELA data.</w:t>
            </w:r>
          </w:p>
        </w:tc>
        <w:tc>
          <w:tcPr>
            <w:tcW w:w="2602" w:type="dxa"/>
          </w:tcPr>
          <w:p w14:paraId="4305360E" w14:textId="2C3E6DA4" w:rsidR="00041E91" w:rsidRPr="00E41CA8" w:rsidRDefault="00740709" w:rsidP="00041E91">
            <w:pPr>
              <w:rPr>
                <w:rFonts w:asciiTheme="majorHAnsi" w:hAnsiTheme="majorHAnsi" w:cstheme="majorHAnsi"/>
                <w:sz w:val="20"/>
                <w:szCs w:val="20"/>
              </w:rPr>
            </w:pPr>
            <w:r w:rsidRPr="00E41CA8">
              <w:rPr>
                <w:rFonts w:asciiTheme="majorHAnsi" w:hAnsiTheme="majorHAnsi" w:cstheme="majorHAnsi"/>
                <w:sz w:val="20"/>
                <w:szCs w:val="20"/>
              </w:rPr>
              <w:t>We will see an increase in learning gains as strategically planned intervention groups are met with on a consistent basis.</w:t>
            </w:r>
          </w:p>
        </w:tc>
        <w:tc>
          <w:tcPr>
            <w:tcW w:w="2602" w:type="dxa"/>
          </w:tcPr>
          <w:p w14:paraId="33DD6AD4" w14:textId="0E406A6B" w:rsidR="00041E91" w:rsidRPr="00E41CA8" w:rsidRDefault="001D7651" w:rsidP="00041E91">
            <w:pPr>
              <w:rPr>
                <w:rFonts w:asciiTheme="majorHAnsi" w:hAnsiTheme="majorHAnsi" w:cstheme="majorHAnsi"/>
                <w:sz w:val="20"/>
                <w:szCs w:val="20"/>
              </w:rPr>
            </w:pPr>
            <w:r w:rsidRPr="00E41CA8">
              <w:rPr>
                <w:rFonts w:asciiTheme="majorHAnsi" w:hAnsiTheme="majorHAnsi" w:cstheme="majorHAnsi"/>
                <w:sz w:val="20"/>
                <w:szCs w:val="20"/>
              </w:rPr>
              <w:t>Jen Fernandez</w:t>
            </w:r>
            <w:r>
              <w:rPr>
                <w:rFonts w:asciiTheme="majorHAnsi" w:hAnsiTheme="majorHAnsi" w:cstheme="majorHAnsi"/>
                <w:sz w:val="20"/>
                <w:szCs w:val="20"/>
              </w:rPr>
              <w:t xml:space="preserve"> our ELA coach will help plan intervention lessons and collect data. </w:t>
            </w:r>
          </w:p>
        </w:tc>
        <w:tc>
          <w:tcPr>
            <w:tcW w:w="2602" w:type="dxa"/>
          </w:tcPr>
          <w:p w14:paraId="0E97FEE0" w14:textId="77777777" w:rsidR="00041E91" w:rsidRDefault="00041E91" w:rsidP="00041E91">
            <w:pPr>
              <w:rPr>
                <w:rFonts w:asciiTheme="majorHAnsi" w:hAnsiTheme="majorHAnsi" w:cstheme="majorHAnsi"/>
                <w:sz w:val="20"/>
                <w:szCs w:val="20"/>
              </w:rPr>
            </w:pPr>
          </w:p>
          <w:p w14:paraId="465FB3A7" w14:textId="7FEFF82A" w:rsidR="001D7651" w:rsidRPr="001D7651" w:rsidRDefault="001D7651" w:rsidP="00041E91">
            <w:pPr>
              <w:rPr>
                <w:rFonts w:asciiTheme="majorHAnsi" w:hAnsiTheme="majorHAnsi" w:cstheme="majorHAnsi"/>
                <w:sz w:val="15"/>
                <w:szCs w:val="15"/>
              </w:rPr>
            </w:pPr>
            <w:r w:rsidRPr="001D7651">
              <w:rPr>
                <w:rFonts w:asciiTheme="majorHAnsi" w:hAnsiTheme="majorHAnsi" w:cstheme="majorHAnsi"/>
                <w:sz w:val="15"/>
                <w:szCs w:val="15"/>
              </w:rPr>
              <w:t xml:space="preserve">We lost our ELA coach and the beginning of the year so she did not collect the data.  </w:t>
            </w:r>
            <w:r>
              <w:rPr>
                <w:rFonts w:asciiTheme="majorHAnsi" w:hAnsiTheme="majorHAnsi" w:cstheme="majorHAnsi"/>
                <w:sz w:val="15"/>
                <w:szCs w:val="15"/>
              </w:rPr>
              <w:t>But Mr. Benson worked with small groups on both ELA and math skills and also subbed when there were teacher shortages due to Covid absences.</w:t>
            </w:r>
          </w:p>
        </w:tc>
        <w:tc>
          <w:tcPr>
            <w:tcW w:w="2273" w:type="dxa"/>
          </w:tcPr>
          <w:p w14:paraId="7E161C2B" w14:textId="55C961B5" w:rsidR="00041E91" w:rsidRPr="00E41CA8" w:rsidRDefault="00317119" w:rsidP="00041E91">
            <w:pPr>
              <w:rPr>
                <w:rFonts w:asciiTheme="majorHAnsi" w:hAnsiTheme="majorHAnsi" w:cstheme="majorHAnsi"/>
                <w:sz w:val="20"/>
                <w:szCs w:val="20"/>
              </w:rPr>
            </w:pPr>
            <w:r>
              <w:rPr>
                <w:rFonts w:asciiTheme="majorHAnsi" w:hAnsiTheme="majorHAnsi" w:cstheme="majorHAnsi"/>
                <w:sz w:val="20"/>
                <w:szCs w:val="20"/>
              </w:rPr>
              <w:t xml:space="preserve">Mr. Benson played a vital role to keeping our school afloat when times were tough due to the Covid Crisis.  He subbed when needed and pulled and worked with groups on intervention skills.  </w:t>
            </w:r>
          </w:p>
        </w:tc>
      </w:tr>
      <w:tr w:rsidR="00041E91" w:rsidRPr="00E41CA8" w14:paraId="4C089B27" w14:textId="58266002" w:rsidTr="00753691">
        <w:trPr>
          <w:cantSplit/>
          <w:trHeight w:val="1134"/>
        </w:trPr>
        <w:tc>
          <w:tcPr>
            <w:tcW w:w="999" w:type="dxa"/>
            <w:textDirection w:val="btLr"/>
            <w:vAlign w:val="center"/>
          </w:tcPr>
          <w:p w14:paraId="17167B6E" w14:textId="08C86D90" w:rsidR="00041E91" w:rsidRPr="00E41CA8" w:rsidRDefault="00041E91" w:rsidP="00041E91">
            <w:pPr>
              <w:ind w:left="113" w:right="113"/>
              <w:jc w:val="center"/>
              <w:rPr>
                <w:rFonts w:asciiTheme="majorHAnsi" w:hAnsiTheme="majorHAnsi" w:cstheme="majorHAnsi"/>
                <w:sz w:val="20"/>
                <w:szCs w:val="20"/>
              </w:rPr>
            </w:pPr>
            <w:r w:rsidRPr="00E41CA8">
              <w:rPr>
                <w:rFonts w:asciiTheme="majorHAnsi" w:hAnsiTheme="majorHAnsi" w:cstheme="majorHAnsi"/>
                <w:sz w:val="20"/>
                <w:szCs w:val="20"/>
              </w:rPr>
              <w:lastRenderedPageBreak/>
              <w:t>SSAP</w:t>
            </w:r>
          </w:p>
        </w:tc>
        <w:tc>
          <w:tcPr>
            <w:tcW w:w="1156" w:type="dxa"/>
            <w:textDirection w:val="btLr"/>
            <w:vAlign w:val="center"/>
          </w:tcPr>
          <w:p w14:paraId="5489E794" w14:textId="1FC69A77" w:rsidR="00041E91" w:rsidRPr="00E41CA8" w:rsidRDefault="00041E91" w:rsidP="00041E91">
            <w:pPr>
              <w:ind w:left="113" w:right="113"/>
              <w:jc w:val="center"/>
              <w:rPr>
                <w:rFonts w:asciiTheme="majorHAnsi" w:hAnsiTheme="majorHAnsi" w:cstheme="majorHAnsi"/>
                <w:sz w:val="20"/>
                <w:szCs w:val="20"/>
              </w:rPr>
            </w:pPr>
            <w:r w:rsidRPr="00E41CA8">
              <w:rPr>
                <w:rFonts w:asciiTheme="majorHAnsi" w:hAnsiTheme="majorHAnsi" w:cstheme="majorHAnsi"/>
                <w:sz w:val="20"/>
                <w:szCs w:val="20"/>
              </w:rPr>
              <w:t>High Impact Instruction / Data Driven Decisions</w:t>
            </w:r>
          </w:p>
        </w:tc>
        <w:tc>
          <w:tcPr>
            <w:tcW w:w="4027" w:type="dxa"/>
          </w:tcPr>
          <w:p w14:paraId="5EC1A5E3" w14:textId="08E35ABB" w:rsidR="00041E91" w:rsidRPr="00E41CA8" w:rsidRDefault="00041E91" w:rsidP="00041E91">
            <w:pPr>
              <w:rPr>
                <w:rFonts w:asciiTheme="majorHAnsi" w:hAnsiTheme="majorHAnsi" w:cstheme="majorHAnsi"/>
                <w:sz w:val="20"/>
                <w:szCs w:val="20"/>
              </w:rPr>
            </w:pPr>
            <w:r w:rsidRPr="00E41CA8">
              <w:rPr>
                <w:rFonts w:asciiTheme="majorHAnsi" w:hAnsiTheme="majorHAnsi" w:cstheme="majorHAnsi"/>
                <w:sz w:val="20"/>
                <w:szCs w:val="20"/>
              </w:rPr>
              <w:t xml:space="preserve"> SSAP - Coach Baker will continue to support our TIER 2 and TIER 3 Behaviors with check in - check outs, breaks and groups.   </w:t>
            </w:r>
            <w:r w:rsidR="00317119">
              <w:rPr>
                <w:rFonts w:asciiTheme="majorHAnsi" w:hAnsiTheme="majorHAnsi" w:cstheme="majorHAnsi"/>
                <w:sz w:val="20"/>
                <w:szCs w:val="20"/>
              </w:rPr>
              <w:t>He will also work with our behavior specialist and help train the staff in SEL strategies.</w:t>
            </w:r>
          </w:p>
          <w:p w14:paraId="4985F095" w14:textId="77777777" w:rsidR="00041E91" w:rsidRPr="00E41CA8" w:rsidRDefault="00041E91" w:rsidP="00041E91">
            <w:pPr>
              <w:rPr>
                <w:rFonts w:asciiTheme="majorHAnsi" w:hAnsiTheme="majorHAnsi" w:cstheme="majorHAnsi"/>
                <w:sz w:val="20"/>
                <w:szCs w:val="20"/>
              </w:rPr>
            </w:pPr>
          </w:p>
        </w:tc>
        <w:tc>
          <w:tcPr>
            <w:tcW w:w="2449" w:type="dxa"/>
          </w:tcPr>
          <w:p w14:paraId="326B5979" w14:textId="0046ABC4" w:rsidR="00041E91" w:rsidRPr="00E41CA8" w:rsidRDefault="00317119" w:rsidP="00317119">
            <w:pPr>
              <w:rPr>
                <w:rFonts w:asciiTheme="majorHAnsi" w:hAnsiTheme="majorHAnsi" w:cstheme="majorHAnsi"/>
                <w:sz w:val="20"/>
                <w:szCs w:val="20"/>
              </w:rPr>
            </w:pPr>
            <w:r w:rsidRPr="00E41CA8">
              <w:rPr>
                <w:rFonts w:asciiTheme="majorHAnsi" w:hAnsiTheme="majorHAnsi" w:cstheme="majorHAnsi"/>
                <w:sz w:val="20"/>
                <w:szCs w:val="20"/>
              </w:rPr>
              <w:t>We will see a decrease in ODRs.</w:t>
            </w:r>
          </w:p>
        </w:tc>
        <w:tc>
          <w:tcPr>
            <w:tcW w:w="2602" w:type="dxa"/>
          </w:tcPr>
          <w:p w14:paraId="5B544C86" w14:textId="4C597431" w:rsidR="00041E91" w:rsidRPr="00E41CA8" w:rsidRDefault="00740709" w:rsidP="00041E91">
            <w:pPr>
              <w:rPr>
                <w:rFonts w:asciiTheme="majorHAnsi" w:hAnsiTheme="majorHAnsi" w:cstheme="majorHAnsi"/>
                <w:sz w:val="20"/>
                <w:szCs w:val="20"/>
              </w:rPr>
            </w:pPr>
            <w:r w:rsidRPr="00E41CA8">
              <w:rPr>
                <w:rFonts w:asciiTheme="majorHAnsi" w:hAnsiTheme="majorHAnsi" w:cstheme="majorHAnsi"/>
                <w:sz w:val="20"/>
                <w:szCs w:val="20"/>
              </w:rPr>
              <w:t>We will see a decrease in ODRs</w:t>
            </w:r>
            <w:r w:rsidR="00317119">
              <w:rPr>
                <w:rFonts w:asciiTheme="majorHAnsi" w:hAnsiTheme="majorHAnsi" w:cstheme="majorHAnsi"/>
                <w:sz w:val="20"/>
                <w:szCs w:val="20"/>
              </w:rPr>
              <w:t xml:space="preserve"> and teachers will also be better trained in SEL.</w:t>
            </w:r>
          </w:p>
        </w:tc>
        <w:tc>
          <w:tcPr>
            <w:tcW w:w="2602" w:type="dxa"/>
          </w:tcPr>
          <w:p w14:paraId="0B000F59" w14:textId="1D5B8E6B" w:rsidR="00041E91" w:rsidRPr="00E41CA8" w:rsidRDefault="00317119" w:rsidP="00041E91">
            <w:pPr>
              <w:rPr>
                <w:rFonts w:asciiTheme="majorHAnsi" w:hAnsiTheme="majorHAnsi" w:cstheme="majorHAnsi"/>
                <w:sz w:val="20"/>
                <w:szCs w:val="20"/>
              </w:rPr>
            </w:pPr>
            <w:r>
              <w:rPr>
                <w:rFonts w:asciiTheme="majorHAnsi" w:hAnsiTheme="majorHAnsi" w:cstheme="majorHAnsi"/>
                <w:sz w:val="20"/>
                <w:szCs w:val="20"/>
              </w:rPr>
              <w:t>The SIT Team will monitor ODRs monthly.</w:t>
            </w:r>
          </w:p>
        </w:tc>
        <w:tc>
          <w:tcPr>
            <w:tcW w:w="2602" w:type="dxa"/>
          </w:tcPr>
          <w:p w14:paraId="2F1D95F4" w14:textId="68536A7B" w:rsidR="00041E91" w:rsidRPr="00E41CA8" w:rsidRDefault="00B83143" w:rsidP="00041E91">
            <w:pPr>
              <w:rPr>
                <w:rFonts w:asciiTheme="majorHAnsi" w:hAnsiTheme="majorHAnsi" w:cstheme="majorHAnsi"/>
                <w:sz w:val="20"/>
                <w:szCs w:val="20"/>
              </w:rPr>
            </w:pPr>
            <w:r>
              <w:rPr>
                <w:rFonts w:asciiTheme="majorHAnsi" w:hAnsiTheme="majorHAnsi" w:cstheme="majorHAnsi"/>
                <w:sz w:val="20"/>
                <w:szCs w:val="20"/>
              </w:rPr>
              <w:t xml:space="preserve">Mid yearly the ODRs were at the same level as last year.  We did notice that the majority of them were from Kindergarten </w:t>
            </w:r>
            <w:r w:rsidR="001D0CAC">
              <w:rPr>
                <w:rFonts w:asciiTheme="majorHAnsi" w:hAnsiTheme="majorHAnsi" w:cstheme="majorHAnsi"/>
                <w:sz w:val="20"/>
                <w:szCs w:val="20"/>
              </w:rPr>
              <w:t xml:space="preserve">and that 8% of the students were getting them.  </w:t>
            </w:r>
            <w:r w:rsidR="00F05158">
              <w:rPr>
                <w:rFonts w:asciiTheme="majorHAnsi" w:hAnsiTheme="majorHAnsi" w:cstheme="majorHAnsi"/>
                <w:sz w:val="20"/>
                <w:szCs w:val="20"/>
              </w:rPr>
              <w:t>The PBIS team decided to put a celebration in place.</w:t>
            </w:r>
          </w:p>
        </w:tc>
        <w:tc>
          <w:tcPr>
            <w:tcW w:w="2273" w:type="dxa"/>
          </w:tcPr>
          <w:p w14:paraId="400E5CD1" w14:textId="77777777" w:rsidR="00041E91" w:rsidRDefault="00F05158" w:rsidP="00041E91">
            <w:pPr>
              <w:rPr>
                <w:rFonts w:asciiTheme="majorHAnsi" w:hAnsiTheme="majorHAnsi" w:cstheme="majorHAnsi"/>
                <w:sz w:val="20"/>
                <w:szCs w:val="20"/>
              </w:rPr>
            </w:pPr>
            <w:r>
              <w:rPr>
                <w:rFonts w:asciiTheme="majorHAnsi" w:hAnsiTheme="majorHAnsi" w:cstheme="majorHAnsi"/>
                <w:sz w:val="20"/>
                <w:szCs w:val="20"/>
              </w:rPr>
              <w:t>We ended the year with a higher number of ODRs but we saw a decrease towards the end due to our proactive strategies.  We plan to have these in place when we start next year.</w:t>
            </w:r>
          </w:p>
          <w:p w14:paraId="37D960A8" w14:textId="77777777" w:rsidR="00F05158" w:rsidRDefault="00F05158" w:rsidP="00F05158">
            <w:pPr>
              <w:pStyle w:val="ListParagraph"/>
              <w:numPr>
                <w:ilvl w:val="0"/>
                <w:numId w:val="7"/>
              </w:numPr>
              <w:rPr>
                <w:rFonts w:asciiTheme="majorHAnsi" w:hAnsiTheme="majorHAnsi" w:cstheme="majorHAnsi"/>
                <w:sz w:val="20"/>
                <w:szCs w:val="20"/>
              </w:rPr>
            </w:pPr>
            <w:r>
              <w:rPr>
                <w:rFonts w:asciiTheme="majorHAnsi" w:hAnsiTheme="majorHAnsi" w:cstheme="majorHAnsi"/>
                <w:sz w:val="20"/>
                <w:szCs w:val="20"/>
              </w:rPr>
              <w:t>Monthly incentives</w:t>
            </w:r>
          </w:p>
          <w:p w14:paraId="3AC2EFA1" w14:textId="77777777" w:rsidR="00F05158" w:rsidRDefault="00F05158" w:rsidP="00F05158">
            <w:pPr>
              <w:pStyle w:val="ListParagraph"/>
              <w:numPr>
                <w:ilvl w:val="0"/>
                <w:numId w:val="7"/>
              </w:numPr>
              <w:rPr>
                <w:rFonts w:asciiTheme="majorHAnsi" w:hAnsiTheme="majorHAnsi" w:cstheme="majorHAnsi"/>
                <w:sz w:val="20"/>
                <w:szCs w:val="20"/>
              </w:rPr>
            </w:pPr>
            <w:r>
              <w:rPr>
                <w:rFonts w:asciiTheme="majorHAnsi" w:hAnsiTheme="majorHAnsi" w:cstheme="majorHAnsi"/>
                <w:sz w:val="20"/>
                <w:szCs w:val="20"/>
              </w:rPr>
              <w:t>5</w:t>
            </w:r>
            <w:r w:rsidRPr="00F05158">
              <w:rPr>
                <w:rFonts w:asciiTheme="majorHAnsi" w:hAnsiTheme="majorHAnsi" w:cstheme="majorHAnsi"/>
                <w:sz w:val="20"/>
                <w:szCs w:val="20"/>
                <w:vertAlign w:val="superscript"/>
              </w:rPr>
              <w:t>th</w:t>
            </w:r>
            <w:r>
              <w:rPr>
                <w:rFonts w:asciiTheme="majorHAnsi" w:hAnsiTheme="majorHAnsi" w:cstheme="majorHAnsi"/>
                <w:sz w:val="20"/>
                <w:szCs w:val="20"/>
              </w:rPr>
              <w:t xml:space="preserve"> Grade Leadership opportunities </w:t>
            </w:r>
          </w:p>
          <w:p w14:paraId="004E4004" w14:textId="77777777" w:rsidR="00F05158" w:rsidRDefault="00F05158" w:rsidP="00F05158">
            <w:pPr>
              <w:pStyle w:val="ListParagraph"/>
              <w:numPr>
                <w:ilvl w:val="0"/>
                <w:numId w:val="7"/>
              </w:numPr>
              <w:rPr>
                <w:rFonts w:asciiTheme="majorHAnsi" w:hAnsiTheme="majorHAnsi" w:cstheme="majorHAnsi"/>
                <w:sz w:val="20"/>
                <w:szCs w:val="20"/>
              </w:rPr>
            </w:pPr>
            <w:r>
              <w:rPr>
                <w:rFonts w:asciiTheme="majorHAnsi" w:hAnsiTheme="majorHAnsi" w:cstheme="majorHAnsi"/>
                <w:sz w:val="20"/>
                <w:szCs w:val="20"/>
              </w:rPr>
              <w:t>Goal Setting</w:t>
            </w:r>
          </w:p>
          <w:p w14:paraId="533E07C3" w14:textId="1E24D09B" w:rsidR="00F05158" w:rsidRPr="00F05158" w:rsidRDefault="00F05158" w:rsidP="00F05158">
            <w:pPr>
              <w:pStyle w:val="ListParagraph"/>
              <w:numPr>
                <w:ilvl w:val="0"/>
                <w:numId w:val="7"/>
              </w:numPr>
              <w:rPr>
                <w:rFonts w:asciiTheme="majorHAnsi" w:hAnsiTheme="majorHAnsi" w:cstheme="majorHAnsi"/>
                <w:sz w:val="20"/>
                <w:szCs w:val="20"/>
              </w:rPr>
            </w:pPr>
            <w:r>
              <w:rPr>
                <w:rFonts w:asciiTheme="majorHAnsi" w:hAnsiTheme="majorHAnsi" w:cstheme="majorHAnsi"/>
                <w:sz w:val="20"/>
                <w:szCs w:val="20"/>
              </w:rPr>
              <w:t>Class Meetings</w:t>
            </w:r>
          </w:p>
        </w:tc>
      </w:tr>
      <w:tr w:rsidR="00041E91" w:rsidRPr="00E41CA8" w14:paraId="0DE4AC58" w14:textId="0B83E106" w:rsidTr="00753691">
        <w:trPr>
          <w:cantSplit/>
          <w:trHeight w:val="1134"/>
        </w:trPr>
        <w:tc>
          <w:tcPr>
            <w:tcW w:w="999" w:type="dxa"/>
            <w:textDirection w:val="btLr"/>
            <w:vAlign w:val="center"/>
          </w:tcPr>
          <w:p w14:paraId="1DFCE7B8" w14:textId="6E9DC69D" w:rsidR="00041E91" w:rsidRPr="00E41CA8" w:rsidRDefault="00041E91" w:rsidP="00041E91">
            <w:pPr>
              <w:ind w:left="113" w:right="113"/>
              <w:jc w:val="center"/>
              <w:rPr>
                <w:rFonts w:asciiTheme="majorHAnsi" w:hAnsiTheme="majorHAnsi" w:cstheme="majorHAnsi"/>
                <w:sz w:val="20"/>
                <w:szCs w:val="20"/>
              </w:rPr>
            </w:pPr>
            <w:r w:rsidRPr="00E41CA8">
              <w:rPr>
                <w:rFonts w:asciiTheme="majorHAnsi" w:hAnsiTheme="majorHAnsi" w:cstheme="majorHAnsi"/>
                <w:sz w:val="20"/>
                <w:szCs w:val="20"/>
              </w:rPr>
              <w:t>PD for K-5 teachers</w:t>
            </w:r>
          </w:p>
        </w:tc>
        <w:tc>
          <w:tcPr>
            <w:tcW w:w="1156" w:type="dxa"/>
            <w:textDirection w:val="btLr"/>
            <w:vAlign w:val="center"/>
          </w:tcPr>
          <w:p w14:paraId="0A522F13" w14:textId="43C5AB9E" w:rsidR="00041E91" w:rsidRPr="00E41CA8" w:rsidRDefault="00041E91" w:rsidP="00041E91">
            <w:pPr>
              <w:ind w:left="113" w:right="113"/>
              <w:jc w:val="center"/>
              <w:rPr>
                <w:rFonts w:asciiTheme="majorHAnsi" w:hAnsiTheme="majorHAnsi" w:cstheme="majorHAnsi"/>
                <w:sz w:val="20"/>
                <w:szCs w:val="20"/>
              </w:rPr>
            </w:pPr>
            <w:r w:rsidRPr="00E41CA8">
              <w:rPr>
                <w:rFonts w:asciiTheme="majorHAnsi" w:hAnsiTheme="majorHAnsi" w:cstheme="majorHAnsi"/>
                <w:sz w:val="20"/>
                <w:szCs w:val="20"/>
              </w:rPr>
              <w:t>High Impact Instruction / Collaborative Culture</w:t>
            </w:r>
          </w:p>
        </w:tc>
        <w:tc>
          <w:tcPr>
            <w:tcW w:w="4027" w:type="dxa"/>
          </w:tcPr>
          <w:p w14:paraId="2345A1E8" w14:textId="77777777" w:rsidR="00041E91" w:rsidRDefault="00041E91" w:rsidP="00041E91">
            <w:pPr>
              <w:rPr>
                <w:rFonts w:asciiTheme="majorHAnsi" w:hAnsiTheme="majorHAnsi" w:cstheme="majorHAnsi"/>
                <w:sz w:val="20"/>
                <w:szCs w:val="20"/>
              </w:rPr>
            </w:pPr>
            <w:r w:rsidRPr="00E41CA8">
              <w:rPr>
                <w:rFonts w:asciiTheme="majorHAnsi" w:hAnsiTheme="majorHAnsi" w:cstheme="majorHAnsi"/>
                <w:sz w:val="20"/>
                <w:szCs w:val="20"/>
              </w:rPr>
              <w:t>PD for K-5 teachers on the implementation of the new Best Standards and the new Reading series as well as Eureka Math.</w:t>
            </w:r>
          </w:p>
          <w:p w14:paraId="2246CAA8" w14:textId="21094B6C" w:rsidR="00740709" w:rsidRPr="00740709" w:rsidRDefault="00740709" w:rsidP="00740709">
            <w:pPr>
              <w:pStyle w:val="ListParagraph"/>
              <w:numPr>
                <w:ilvl w:val="0"/>
                <w:numId w:val="6"/>
              </w:numPr>
              <w:rPr>
                <w:rFonts w:asciiTheme="majorHAnsi" w:hAnsiTheme="majorHAnsi" w:cstheme="majorHAnsi"/>
                <w:sz w:val="20"/>
                <w:szCs w:val="20"/>
              </w:rPr>
            </w:pPr>
            <w:r w:rsidRPr="00E41CA8">
              <w:rPr>
                <w:rFonts w:asciiTheme="majorHAnsi" w:hAnsiTheme="majorHAnsi" w:cstheme="majorHAnsi"/>
                <w:sz w:val="20"/>
                <w:szCs w:val="20"/>
              </w:rPr>
              <w:t>Coaching staff will create and deliver PD.</w:t>
            </w:r>
          </w:p>
        </w:tc>
        <w:tc>
          <w:tcPr>
            <w:tcW w:w="2449" w:type="dxa"/>
          </w:tcPr>
          <w:p w14:paraId="2F979AF9" w14:textId="08AE18F9" w:rsidR="00041E91" w:rsidRPr="00E41CA8" w:rsidRDefault="00F05158" w:rsidP="00F05158">
            <w:pPr>
              <w:rPr>
                <w:rFonts w:asciiTheme="majorHAnsi" w:hAnsiTheme="majorHAnsi" w:cstheme="majorHAnsi"/>
                <w:sz w:val="20"/>
                <w:szCs w:val="20"/>
              </w:rPr>
            </w:pPr>
            <w:r>
              <w:rPr>
                <w:rFonts w:asciiTheme="majorHAnsi" w:hAnsiTheme="majorHAnsi" w:cstheme="majorHAnsi"/>
                <w:sz w:val="20"/>
                <w:szCs w:val="20"/>
              </w:rPr>
              <w:t xml:space="preserve">We will see an increase in MAPs data over time.  We will also see an increase in overall </w:t>
            </w:r>
            <w:r w:rsidRPr="00F05CF0">
              <w:rPr>
                <w:rFonts w:asciiTheme="majorHAnsi" w:hAnsiTheme="majorHAnsi" w:cstheme="majorHAnsi"/>
                <w:sz w:val="20"/>
                <w:szCs w:val="20"/>
              </w:rPr>
              <w:t>proficiency</w:t>
            </w:r>
            <w:r>
              <w:rPr>
                <w:rFonts w:asciiTheme="majorHAnsi" w:hAnsiTheme="majorHAnsi" w:cstheme="majorHAnsi"/>
                <w:sz w:val="20"/>
                <w:szCs w:val="20"/>
              </w:rPr>
              <w:t xml:space="preserve"> scores in our FSA Math and ELA scores.</w:t>
            </w:r>
          </w:p>
        </w:tc>
        <w:tc>
          <w:tcPr>
            <w:tcW w:w="2602" w:type="dxa"/>
          </w:tcPr>
          <w:p w14:paraId="0D7E1C86" w14:textId="4E5317CC" w:rsidR="00041E91" w:rsidRPr="00E41CA8" w:rsidRDefault="00740709" w:rsidP="00041E91">
            <w:pPr>
              <w:rPr>
                <w:rFonts w:asciiTheme="majorHAnsi" w:hAnsiTheme="majorHAnsi" w:cstheme="majorHAnsi"/>
                <w:sz w:val="20"/>
                <w:szCs w:val="20"/>
              </w:rPr>
            </w:pPr>
            <w:r w:rsidRPr="00E41CA8">
              <w:rPr>
                <w:rFonts w:asciiTheme="majorHAnsi" w:hAnsiTheme="majorHAnsi" w:cstheme="majorHAnsi"/>
                <w:sz w:val="20"/>
                <w:szCs w:val="20"/>
              </w:rPr>
              <w:t>We will see an increase in both Reading and Math scores on the FSA.</w:t>
            </w:r>
          </w:p>
        </w:tc>
        <w:tc>
          <w:tcPr>
            <w:tcW w:w="2602" w:type="dxa"/>
          </w:tcPr>
          <w:p w14:paraId="6C789661" w14:textId="246537C8" w:rsidR="00041E91" w:rsidRPr="00E41CA8" w:rsidRDefault="00F05158" w:rsidP="00041E91">
            <w:pPr>
              <w:rPr>
                <w:rFonts w:asciiTheme="majorHAnsi" w:hAnsiTheme="majorHAnsi" w:cstheme="majorHAnsi"/>
                <w:sz w:val="20"/>
                <w:szCs w:val="20"/>
              </w:rPr>
            </w:pPr>
            <w:r w:rsidRPr="00E41CA8">
              <w:rPr>
                <w:rFonts w:asciiTheme="majorHAnsi" w:hAnsiTheme="majorHAnsi" w:cstheme="majorHAnsi"/>
                <w:sz w:val="20"/>
                <w:szCs w:val="20"/>
              </w:rPr>
              <w:t>Jen Fernandez</w:t>
            </w:r>
            <w:r>
              <w:rPr>
                <w:rFonts w:asciiTheme="majorHAnsi" w:hAnsiTheme="majorHAnsi" w:cstheme="majorHAnsi"/>
                <w:sz w:val="20"/>
                <w:szCs w:val="20"/>
              </w:rPr>
              <w:t xml:space="preserve"> and Jen Steele will collect  MAPS data 3x and look at  Module data</w:t>
            </w:r>
            <w:r w:rsidR="00BB29A3">
              <w:rPr>
                <w:rFonts w:asciiTheme="majorHAnsi" w:hAnsiTheme="majorHAnsi" w:cstheme="majorHAnsi"/>
                <w:sz w:val="20"/>
                <w:szCs w:val="20"/>
              </w:rPr>
              <w:t xml:space="preserve"> for both ELA and Math</w:t>
            </w:r>
            <w:r>
              <w:rPr>
                <w:rFonts w:asciiTheme="majorHAnsi" w:hAnsiTheme="majorHAnsi" w:cstheme="majorHAnsi"/>
                <w:sz w:val="20"/>
                <w:szCs w:val="20"/>
              </w:rPr>
              <w:t>.  They will also compare FSA data at the end of the year.</w:t>
            </w:r>
          </w:p>
        </w:tc>
        <w:tc>
          <w:tcPr>
            <w:tcW w:w="2602" w:type="dxa"/>
          </w:tcPr>
          <w:p w14:paraId="2D51CB80" w14:textId="278C862F" w:rsidR="00041E91" w:rsidRPr="00E41CA8" w:rsidRDefault="00BB29A3" w:rsidP="00041E91">
            <w:pPr>
              <w:rPr>
                <w:rFonts w:asciiTheme="majorHAnsi" w:hAnsiTheme="majorHAnsi" w:cstheme="majorHAnsi"/>
                <w:sz w:val="20"/>
                <w:szCs w:val="20"/>
              </w:rPr>
            </w:pPr>
            <w:r>
              <w:rPr>
                <w:rFonts w:asciiTheme="majorHAnsi" w:hAnsiTheme="majorHAnsi" w:cstheme="majorHAnsi"/>
                <w:sz w:val="20"/>
                <w:szCs w:val="20"/>
              </w:rPr>
              <w:t>At the mid-year we only had one coach and we were able to have math parent night.  By the end of January</w:t>
            </w:r>
            <w:r w:rsidR="00475425">
              <w:rPr>
                <w:rFonts w:asciiTheme="majorHAnsi" w:hAnsiTheme="majorHAnsi" w:cstheme="majorHAnsi"/>
                <w:sz w:val="20"/>
                <w:szCs w:val="20"/>
              </w:rPr>
              <w:t>,</w:t>
            </w:r>
            <w:r>
              <w:rPr>
                <w:rFonts w:asciiTheme="majorHAnsi" w:hAnsiTheme="majorHAnsi" w:cstheme="majorHAnsi"/>
                <w:sz w:val="20"/>
                <w:szCs w:val="20"/>
              </w:rPr>
              <w:t xml:space="preserve"> we were able to hire the rest of the coach team and at the time we quickly assessed what was the most pressing work needed that could be accomplished and make the biggest impact.</w:t>
            </w:r>
          </w:p>
        </w:tc>
        <w:tc>
          <w:tcPr>
            <w:tcW w:w="2273" w:type="dxa"/>
          </w:tcPr>
          <w:p w14:paraId="5D5C4785" w14:textId="13B5254E" w:rsidR="00041E91" w:rsidRPr="00E41CA8" w:rsidRDefault="00BB29A3" w:rsidP="00041E91">
            <w:pPr>
              <w:rPr>
                <w:rFonts w:asciiTheme="majorHAnsi" w:hAnsiTheme="majorHAnsi" w:cstheme="majorHAnsi"/>
                <w:sz w:val="20"/>
                <w:szCs w:val="20"/>
              </w:rPr>
            </w:pPr>
            <w:r>
              <w:rPr>
                <w:rFonts w:asciiTheme="majorHAnsi" w:hAnsiTheme="majorHAnsi" w:cstheme="majorHAnsi"/>
                <w:sz w:val="20"/>
                <w:szCs w:val="20"/>
              </w:rPr>
              <w:t xml:space="preserve">At the end of the year the new leadership team was able to come together an assess what was needed and prioritize </w:t>
            </w:r>
            <w:r w:rsidR="00E759F3">
              <w:rPr>
                <w:rFonts w:asciiTheme="majorHAnsi" w:hAnsiTheme="majorHAnsi" w:cstheme="majorHAnsi"/>
                <w:sz w:val="20"/>
                <w:szCs w:val="20"/>
              </w:rPr>
              <w:t>– we will continue this work int</w:t>
            </w:r>
            <w:r w:rsidR="00020FDA">
              <w:rPr>
                <w:rFonts w:asciiTheme="majorHAnsi" w:hAnsiTheme="majorHAnsi" w:cstheme="majorHAnsi"/>
                <w:sz w:val="20"/>
                <w:szCs w:val="20"/>
              </w:rPr>
              <w:t>o</w:t>
            </w:r>
            <w:r w:rsidR="00E759F3">
              <w:rPr>
                <w:rFonts w:asciiTheme="majorHAnsi" w:hAnsiTheme="majorHAnsi" w:cstheme="majorHAnsi"/>
                <w:sz w:val="20"/>
                <w:szCs w:val="20"/>
              </w:rPr>
              <w:t xml:space="preserve"> next year.</w:t>
            </w:r>
          </w:p>
        </w:tc>
      </w:tr>
      <w:tr w:rsidR="00041E91" w:rsidRPr="00E41CA8" w14:paraId="4B80DECC" w14:textId="4F5FEFCB" w:rsidTr="00753691">
        <w:trPr>
          <w:cantSplit/>
          <w:trHeight w:val="1134"/>
        </w:trPr>
        <w:tc>
          <w:tcPr>
            <w:tcW w:w="999" w:type="dxa"/>
            <w:textDirection w:val="btLr"/>
            <w:vAlign w:val="center"/>
          </w:tcPr>
          <w:p w14:paraId="3C3681A5" w14:textId="70F1C51A" w:rsidR="00041E91" w:rsidRPr="00E41CA8" w:rsidRDefault="00041E91" w:rsidP="00041E91">
            <w:pPr>
              <w:ind w:left="113" w:right="113"/>
              <w:jc w:val="center"/>
              <w:rPr>
                <w:rFonts w:asciiTheme="majorHAnsi" w:hAnsiTheme="majorHAnsi" w:cstheme="majorHAnsi"/>
                <w:sz w:val="20"/>
                <w:szCs w:val="20"/>
              </w:rPr>
            </w:pPr>
            <w:r w:rsidRPr="00E41CA8">
              <w:rPr>
                <w:rFonts w:asciiTheme="majorHAnsi" w:hAnsiTheme="majorHAnsi" w:cstheme="majorHAnsi"/>
                <w:sz w:val="20"/>
                <w:szCs w:val="20"/>
              </w:rPr>
              <w:t>Parent Involvement Coordinator</w:t>
            </w:r>
          </w:p>
        </w:tc>
        <w:tc>
          <w:tcPr>
            <w:tcW w:w="1156" w:type="dxa"/>
            <w:textDirection w:val="btLr"/>
            <w:vAlign w:val="center"/>
          </w:tcPr>
          <w:p w14:paraId="12185BA7" w14:textId="2C56A527" w:rsidR="00041E91" w:rsidRPr="00E41CA8" w:rsidRDefault="00041E91" w:rsidP="00041E91">
            <w:pPr>
              <w:ind w:left="113" w:right="113"/>
              <w:jc w:val="center"/>
              <w:rPr>
                <w:rFonts w:asciiTheme="majorHAnsi" w:hAnsiTheme="majorHAnsi" w:cstheme="majorHAnsi"/>
                <w:sz w:val="20"/>
                <w:szCs w:val="20"/>
              </w:rPr>
            </w:pPr>
            <w:r w:rsidRPr="00E41CA8">
              <w:rPr>
                <w:rFonts w:asciiTheme="majorHAnsi" w:hAnsiTheme="majorHAnsi" w:cstheme="majorHAnsi"/>
                <w:sz w:val="20"/>
                <w:szCs w:val="20"/>
              </w:rPr>
              <w:t>Collaborative Culture</w:t>
            </w:r>
          </w:p>
        </w:tc>
        <w:tc>
          <w:tcPr>
            <w:tcW w:w="4027" w:type="dxa"/>
          </w:tcPr>
          <w:p w14:paraId="357EB4BE" w14:textId="7120BA6B" w:rsidR="00041E91" w:rsidRDefault="00041E91" w:rsidP="00041E91">
            <w:pPr>
              <w:rPr>
                <w:rFonts w:asciiTheme="majorHAnsi" w:hAnsiTheme="majorHAnsi" w:cstheme="majorHAnsi"/>
                <w:sz w:val="20"/>
                <w:szCs w:val="20"/>
              </w:rPr>
            </w:pPr>
            <w:r w:rsidRPr="00E41CA8">
              <w:rPr>
                <w:rFonts w:asciiTheme="majorHAnsi" w:hAnsiTheme="majorHAnsi" w:cstheme="majorHAnsi"/>
                <w:sz w:val="20"/>
                <w:szCs w:val="20"/>
              </w:rPr>
              <w:t>Parent Involvement Coordinator - .5 position Sara Davis</w:t>
            </w:r>
          </w:p>
          <w:p w14:paraId="488CF9B9" w14:textId="1F159292" w:rsidR="00740709" w:rsidRPr="00740709" w:rsidRDefault="00740709" w:rsidP="00740709">
            <w:pPr>
              <w:pStyle w:val="ListParagraph"/>
              <w:numPr>
                <w:ilvl w:val="0"/>
                <w:numId w:val="6"/>
              </w:numPr>
              <w:rPr>
                <w:rFonts w:asciiTheme="majorHAnsi" w:hAnsiTheme="majorHAnsi" w:cstheme="majorHAnsi"/>
                <w:sz w:val="20"/>
                <w:szCs w:val="20"/>
              </w:rPr>
            </w:pPr>
            <w:r w:rsidRPr="00E41CA8">
              <w:rPr>
                <w:rFonts w:asciiTheme="majorHAnsi" w:hAnsiTheme="majorHAnsi" w:cstheme="majorHAnsi"/>
                <w:sz w:val="20"/>
                <w:szCs w:val="20"/>
              </w:rPr>
              <w:t>Sara will be responsible for Title 1 Crate and all documents that need to be submitted throughout the year.</w:t>
            </w:r>
          </w:p>
        </w:tc>
        <w:tc>
          <w:tcPr>
            <w:tcW w:w="2449" w:type="dxa"/>
          </w:tcPr>
          <w:p w14:paraId="56397964" w14:textId="67F0FA1B" w:rsidR="00041E91" w:rsidRPr="00E41CA8" w:rsidRDefault="00E759F3" w:rsidP="00E759F3">
            <w:pPr>
              <w:rPr>
                <w:rFonts w:asciiTheme="majorHAnsi" w:hAnsiTheme="majorHAnsi" w:cstheme="majorHAnsi"/>
                <w:sz w:val="20"/>
                <w:szCs w:val="20"/>
              </w:rPr>
            </w:pPr>
            <w:r>
              <w:rPr>
                <w:rFonts w:asciiTheme="majorHAnsi" w:hAnsiTheme="majorHAnsi" w:cstheme="majorHAnsi"/>
                <w:sz w:val="20"/>
                <w:szCs w:val="20"/>
              </w:rPr>
              <w:t>Parent Surveys</w:t>
            </w:r>
          </w:p>
        </w:tc>
        <w:tc>
          <w:tcPr>
            <w:tcW w:w="2602" w:type="dxa"/>
          </w:tcPr>
          <w:p w14:paraId="7EA6F19C" w14:textId="48A17C0B" w:rsidR="00041E91" w:rsidRPr="00E41CA8" w:rsidRDefault="00740709" w:rsidP="00041E91">
            <w:pPr>
              <w:rPr>
                <w:rFonts w:asciiTheme="majorHAnsi" w:hAnsiTheme="majorHAnsi" w:cstheme="majorHAnsi"/>
                <w:sz w:val="20"/>
                <w:szCs w:val="20"/>
              </w:rPr>
            </w:pPr>
            <w:r w:rsidRPr="00E41CA8">
              <w:rPr>
                <w:rFonts w:asciiTheme="majorHAnsi" w:hAnsiTheme="majorHAnsi" w:cstheme="majorHAnsi"/>
                <w:sz w:val="20"/>
                <w:szCs w:val="20"/>
              </w:rPr>
              <w:t>We will see an increase in our Parent Surveys as we strengthen the home, school connection.</w:t>
            </w:r>
          </w:p>
        </w:tc>
        <w:tc>
          <w:tcPr>
            <w:tcW w:w="2602" w:type="dxa"/>
          </w:tcPr>
          <w:p w14:paraId="6294E498" w14:textId="33CDAB1D" w:rsidR="00041E91" w:rsidRPr="00E41CA8" w:rsidRDefault="00E759F3" w:rsidP="00041E91">
            <w:pPr>
              <w:rPr>
                <w:rFonts w:asciiTheme="majorHAnsi" w:hAnsiTheme="majorHAnsi" w:cstheme="majorHAnsi"/>
                <w:sz w:val="20"/>
                <w:szCs w:val="20"/>
              </w:rPr>
            </w:pPr>
            <w:r>
              <w:rPr>
                <w:rFonts w:asciiTheme="majorHAnsi" w:hAnsiTheme="majorHAnsi" w:cstheme="majorHAnsi"/>
                <w:sz w:val="20"/>
                <w:szCs w:val="20"/>
              </w:rPr>
              <w:t xml:space="preserve">Sara Davis </w:t>
            </w:r>
            <w:r w:rsidR="00183E0B">
              <w:rPr>
                <w:rFonts w:asciiTheme="majorHAnsi" w:hAnsiTheme="majorHAnsi" w:cstheme="majorHAnsi"/>
                <w:sz w:val="20"/>
                <w:szCs w:val="20"/>
              </w:rPr>
              <w:t xml:space="preserve">will </w:t>
            </w:r>
            <w:r>
              <w:rPr>
                <w:rFonts w:asciiTheme="majorHAnsi" w:hAnsiTheme="majorHAnsi" w:cstheme="majorHAnsi"/>
                <w:sz w:val="20"/>
                <w:szCs w:val="20"/>
              </w:rPr>
              <w:t xml:space="preserve">meet with admin </w:t>
            </w:r>
            <w:r w:rsidR="00183E0B">
              <w:rPr>
                <w:rFonts w:asciiTheme="majorHAnsi" w:hAnsiTheme="majorHAnsi" w:cstheme="majorHAnsi"/>
                <w:sz w:val="20"/>
                <w:szCs w:val="20"/>
              </w:rPr>
              <w:t>to check in monthly.</w:t>
            </w:r>
          </w:p>
        </w:tc>
        <w:tc>
          <w:tcPr>
            <w:tcW w:w="2602" w:type="dxa"/>
          </w:tcPr>
          <w:p w14:paraId="6F69D275" w14:textId="1BA65922" w:rsidR="00041E91" w:rsidRPr="00E41CA8" w:rsidRDefault="00183E0B" w:rsidP="00041E91">
            <w:pPr>
              <w:rPr>
                <w:rFonts w:asciiTheme="majorHAnsi" w:hAnsiTheme="majorHAnsi" w:cstheme="majorHAnsi"/>
                <w:sz w:val="20"/>
                <w:szCs w:val="20"/>
              </w:rPr>
            </w:pPr>
            <w:r>
              <w:rPr>
                <w:rFonts w:asciiTheme="majorHAnsi" w:hAnsiTheme="majorHAnsi" w:cstheme="majorHAnsi"/>
                <w:sz w:val="20"/>
                <w:szCs w:val="20"/>
              </w:rPr>
              <w:t>Mid</w:t>
            </w:r>
            <w:r w:rsidR="00475425">
              <w:rPr>
                <w:rFonts w:asciiTheme="majorHAnsi" w:hAnsiTheme="majorHAnsi" w:cstheme="majorHAnsi"/>
                <w:sz w:val="20"/>
                <w:szCs w:val="20"/>
              </w:rPr>
              <w:t>-</w:t>
            </w:r>
            <w:r>
              <w:rPr>
                <w:rFonts w:asciiTheme="majorHAnsi" w:hAnsiTheme="majorHAnsi" w:cstheme="majorHAnsi"/>
                <w:sz w:val="20"/>
                <w:szCs w:val="20"/>
              </w:rPr>
              <w:t>Year Title 1 crate was up to date.</w:t>
            </w:r>
          </w:p>
        </w:tc>
        <w:tc>
          <w:tcPr>
            <w:tcW w:w="2273" w:type="dxa"/>
          </w:tcPr>
          <w:p w14:paraId="2E7F2B2B" w14:textId="6E4B28A8" w:rsidR="00041E91" w:rsidRPr="00E41CA8" w:rsidRDefault="00183E0B" w:rsidP="00041E91">
            <w:pPr>
              <w:rPr>
                <w:rFonts w:asciiTheme="majorHAnsi" w:hAnsiTheme="majorHAnsi" w:cstheme="majorHAnsi"/>
                <w:sz w:val="20"/>
                <w:szCs w:val="20"/>
              </w:rPr>
            </w:pPr>
            <w:r>
              <w:rPr>
                <w:rFonts w:asciiTheme="majorHAnsi" w:hAnsiTheme="majorHAnsi" w:cstheme="majorHAnsi"/>
                <w:sz w:val="20"/>
                <w:szCs w:val="20"/>
              </w:rPr>
              <w:t xml:space="preserve">End of Year Title 1 crate is up to date.  We are looking at other ways to involve Sara Davis </w:t>
            </w:r>
            <w:r w:rsidR="00241FD7">
              <w:rPr>
                <w:rFonts w:asciiTheme="majorHAnsi" w:hAnsiTheme="majorHAnsi" w:cstheme="majorHAnsi"/>
                <w:sz w:val="20"/>
                <w:szCs w:val="20"/>
              </w:rPr>
              <w:t xml:space="preserve">with </w:t>
            </w:r>
            <w:r w:rsidR="00020FDA">
              <w:rPr>
                <w:rFonts w:asciiTheme="majorHAnsi" w:hAnsiTheme="majorHAnsi" w:cstheme="majorHAnsi"/>
                <w:sz w:val="20"/>
                <w:szCs w:val="20"/>
              </w:rPr>
              <w:t>Parent Involement.</w:t>
            </w:r>
          </w:p>
        </w:tc>
      </w:tr>
    </w:tbl>
    <w:p w14:paraId="63D10C4A" w14:textId="3971572A" w:rsidR="1993D20A" w:rsidRPr="00EF376E" w:rsidRDefault="1993D20A">
      <w:pPr>
        <w:rPr>
          <w:rFonts w:asciiTheme="majorHAnsi" w:hAnsiTheme="majorHAnsi" w:cstheme="majorHAnsi"/>
        </w:rPr>
      </w:pPr>
    </w:p>
    <w:p w14:paraId="7043DA6A" w14:textId="77777777" w:rsidR="002537BB" w:rsidRPr="00EF376E" w:rsidRDefault="002537BB" w:rsidP="002537BB">
      <w:pPr>
        <w:rPr>
          <w:rFonts w:asciiTheme="majorHAnsi" w:hAnsiTheme="majorHAnsi" w:cstheme="majorHAnsi"/>
          <w:b/>
          <w:bCs/>
        </w:rPr>
      </w:pPr>
    </w:p>
    <w:p w14:paraId="4F95CE5A" w14:textId="7A548D69" w:rsidR="0092247C" w:rsidRPr="00EF376E" w:rsidRDefault="0092247C" w:rsidP="002537BB">
      <w:pPr>
        <w:rPr>
          <w:rFonts w:asciiTheme="majorHAnsi" w:hAnsiTheme="majorHAnsi" w:cstheme="majorHAnsi"/>
        </w:rPr>
      </w:pPr>
    </w:p>
    <w:sectPr w:rsidR="0092247C" w:rsidRPr="00EF376E" w:rsidSect="0062303E">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217B"/>
    <w:multiLevelType w:val="hybridMultilevel"/>
    <w:tmpl w:val="EF5EAF06"/>
    <w:lvl w:ilvl="0" w:tplc="0E0660FA">
      <w:start w:val="1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C707C"/>
    <w:multiLevelType w:val="hybridMultilevel"/>
    <w:tmpl w:val="2CBA6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D45C8"/>
    <w:multiLevelType w:val="hybridMultilevel"/>
    <w:tmpl w:val="0F602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97466"/>
    <w:multiLevelType w:val="hybridMultilevel"/>
    <w:tmpl w:val="B1CE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E5D0C"/>
    <w:multiLevelType w:val="hybridMultilevel"/>
    <w:tmpl w:val="88C09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873280"/>
    <w:multiLevelType w:val="hybridMultilevel"/>
    <w:tmpl w:val="44A60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7F0F45"/>
    <w:multiLevelType w:val="hybridMultilevel"/>
    <w:tmpl w:val="FAF0829A"/>
    <w:lvl w:ilvl="0" w:tplc="F4D08F86">
      <w:start w:val="1"/>
      <w:numFmt w:val="decimal"/>
      <w:lvlText w:val="%1."/>
      <w:lvlJc w:val="left"/>
      <w:pPr>
        <w:ind w:left="720" w:hanging="360"/>
      </w:pPr>
      <w:rPr>
        <w:rFonts w:hint="default"/>
        <w:b/>
        <w:bCs/>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2909480">
    <w:abstractNumId w:val="5"/>
  </w:num>
  <w:num w:numId="2" w16cid:durableId="1094282766">
    <w:abstractNumId w:val="1"/>
  </w:num>
  <w:num w:numId="3" w16cid:durableId="411052450">
    <w:abstractNumId w:val="4"/>
  </w:num>
  <w:num w:numId="4" w16cid:durableId="1889216324">
    <w:abstractNumId w:val="2"/>
  </w:num>
  <w:num w:numId="5" w16cid:durableId="1183863065">
    <w:abstractNumId w:val="6"/>
  </w:num>
  <w:num w:numId="6" w16cid:durableId="1030645262">
    <w:abstractNumId w:val="3"/>
  </w:num>
  <w:num w:numId="7" w16cid:durableId="1553927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wsDAwN7cwNjUxMzVX0lEKTi0uzszPAykwqwUAPXiyJiwAAAA="/>
  </w:docVars>
  <w:rsids>
    <w:rsidRoot w:val="002537BB"/>
    <w:rsid w:val="00015FFC"/>
    <w:rsid w:val="00020FDA"/>
    <w:rsid w:val="00031BE8"/>
    <w:rsid w:val="00041E91"/>
    <w:rsid w:val="00050E27"/>
    <w:rsid w:val="000C32C9"/>
    <w:rsid w:val="000D1034"/>
    <w:rsid w:val="000E16F4"/>
    <w:rsid w:val="00100DB0"/>
    <w:rsid w:val="00125F29"/>
    <w:rsid w:val="001273FF"/>
    <w:rsid w:val="00161C33"/>
    <w:rsid w:val="00183E0B"/>
    <w:rsid w:val="00191AE1"/>
    <w:rsid w:val="001D0CAC"/>
    <w:rsid w:val="001D7651"/>
    <w:rsid w:val="00241C03"/>
    <w:rsid w:val="00241FD7"/>
    <w:rsid w:val="00245408"/>
    <w:rsid w:val="00250EDA"/>
    <w:rsid w:val="002537BB"/>
    <w:rsid w:val="002566A9"/>
    <w:rsid w:val="00270C79"/>
    <w:rsid w:val="0027300A"/>
    <w:rsid w:val="002A7D4B"/>
    <w:rsid w:val="002C4B14"/>
    <w:rsid w:val="00317119"/>
    <w:rsid w:val="00322696"/>
    <w:rsid w:val="00374DBE"/>
    <w:rsid w:val="00396FD6"/>
    <w:rsid w:val="003A3356"/>
    <w:rsid w:val="003C0198"/>
    <w:rsid w:val="003D4E81"/>
    <w:rsid w:val="003F7D62"/>
    <w:rsid w:val="004139E0"/>
    <w:rsid w:val="004478E0"/>
    <w:rsid w:val="004520E5"/>
    <w:rsid w:val="004614CF"/>
    <w:rsid w:val="004629CB"/>
    <w:rsid w:val="00475425"/>
    <w:rsid w:val="004A49B5"/>
    <w:rsid w:val="004B62D9"/>
    <w:rsid w:val="004B6704"/>
    <w:rsid w:val="004E4624"/>
    <w:rsid w:val="004F62B3"/>
    <w:rsid w:val="00513F49"/>
    <w:rsid w:val="005203A1"/>
    <w:rsid w:val="005B485D"/>
    <w:rsid w:val="005C3115"/>
    <w:rsid w:val="0060248C"/>
    <w:rsid w:val="0062303E"/>
    <w:rsid w:val="00624547"/>
    <w:rsid w:val="006321C9"/>
    <w:rsid w:val="00634022"/>
    <w:rsid w:val="00662830"/>
    <w:rsid w:val="006703AB"/>
    <w:rsid w:val="00675CC3"/>
    <w:rsid w:val="006E0C0C"/>
    <w:rsid w:val="00722605"/>
    <w:rsid w:val="00740709"/>
    <w:rsid w:val="0075266C"/>
    <w:rsid w:val="00753691"/>
    <w:rsid w:val="00756790"/>
    <w:rsid w:val="00774A48"/>
    <w:rsid w:val="007A2F13"/>
    <w:rsid w:val="007B06B0"/>
    <w:rsid w:val="007B0B36"/>
    <w:rsid w:val="008049C9"/>
    <w:rsid w:val="0082461D"/>
    <w:rsid w:val="008508B3"/>
    <w:rsid w:val="008B1508"/>
    <w:rsid w:val="008B5B2A"/>
    <w:rsid w:val="008C1FD4"/>
    <w:rsid w:val="008F14AA"/>
    <w:rsid w:val="008F1D04"/>
    <w:rsid w:val="0092247C"/>
    <w:rsid w:val="00944561"/>
    <w:rsid w:val="00946897"/>
    <w:rsid w:val="00957E84"/>
    <w:rsid w:val="0096532A"/>
    <w:rsid w:val="009763C7"/>
    <w:rsid w:val="009E3523"/>
    <w:rsid w:val="009F7BED"/>
    <w:rsid w:val="00A0289A"/>
    <w:rsid w:val="00A14240"/>
    <w:rsid w:val="00A25CF5"/>
    <w:rsid w:val="00A572E6"/>
    <w:rsid w:val="00A75E66"/>
    <w:rsid w:val="00A83852"/>
    <w:rsid w:val="00A84DDE"/>
    <w:rsid w:val="00AC0016"/>
    <w:rsid w:val="00AF1428"/>
    <w:rsid w:val="00B10200"/>
    <w:rsid w:val="00B26819"/>
    <w:rsid w:val="00B347B1"/>
    <w:rsid w:val="00B50154"/>
    <w:rsid w:val="00B62D8C"/>
    <w:rsid w:val="00B72B99"/>
    <w:rsid w:val="00B83143"/>
    <w:rsid w:val="00B85A2E"/>
    <w:rsid w:val="00BB29A3"/>
    <w:rsid w:val="00C02429"/>
    <w:rsid w:val="00C12463"/>
    <w:rsid w:val="00C21745"/>
    <w:rsid w:val="00C26012"/>
    <w:rsid w:val="00C353BA"/>
    <w:rsid w:val="00C37D43"/>
    <w:rsid w:val="00C44269"/>
    <w:rsid w:val="00C447AC"/>
    <w:rsid w:val="00C77A0F"/>
    <w:rsid w:val="00C930C5"/>
    <w:rsid w:val="00CD65E4"/>
    <w:rsid w:val="00CE4C57"/>
    <w:rsid w:val="00CE6545"/>
    <w:rsid w:val="00D41E52"/>
    <w:rsid w:val="00D6337A"/>
    <w:rsid w:val="00D91F08"/>
    <w:rsid w:val="00DC282A"/>
    <w:rsid w:val="00DE66D7"/>
    <w:rsid w:val="00E06154"/>
    <w:rsid w:val="00E06B69"/>
    <w:rsid w:val="00E2645A"/>
    <w:rsid w:val="00E41CA8"/>
    <w:rsid w:val="00E649AC"/>
    <w:rsid w:val="00E664B7"/>
    <w:rsid w:val="00E70166"/>
    <w:rsid w:val="00E759F3"/>
    <w:rsid w:val="00E75FBA"/>
    <w:rsid w:val="00E90DA1"/>
    <w:rsid w:val="00EE6DF6"/>
    <w:rsid w:val="00EF376E"/>
    <w:rsid w:val="00F02783"/>
    <w:rsid w:val="00F04C80"/>
    <w:rsid w:val="00F05158"/>
    <w:rsid w:val="00F05CF0"/>
    <w:rsid w:val="00F120AA"/>
    <w:rsid w:val="00F2192D"/>
    <w:rsid w:val="00F81B8D"/>
    <w:rsid w:val="00FB3595"/>
    <w:rsid w:val="00FD0525"/>
    <w:rsid w:val="00FD3258"/>
    <w:rsid w:val="00FE0970"/>
    <w:rsid w:val="00FE15C5"/>
    <w:rsid w:val="00FF182F"/>
    <w:rsid w:val="021C2573"/>
    <w:rsid w:val="066C71A9"/>
    <w:rsid w:val="0C670B19"/>
    <w:rsid w:val="0D98E589"/>
    <w:rsid w:val="0FF38A5A"/>
    <w:rsid w:val="12EDEE40"/>
    <w:rsid w:val="143800D5"/>
    <w:rsid w:val="17F801A9"/>
    <w:rsid w:val="1993D20A"/>
    <w:rsid w:val="1C5C0412"/>
    <w:rsid w:val="1E7907A4"/>
    <w:rsid w:val="2617EE50"/>
    <w:rsid w:val="26A38F4A"/>
    <w:rsid w:val="272F9F10"/>
    <w:rsid w:val="2DF67B26"/>
    <w:rsid w:val="303E31F7"/>
    <w:rsid w:val="33A039D5"/>
    <w:rsid w:val="34F4BCE6"/>
    <w:rsid w:val="363FB63D"/>
    <w:rsid w:val="36E0DC0E"/>
    <w:rsid w:val="37AD7607"/>
    <w:rsid w:val="385D70FB"/>
    <w:rsid w:val="3B44299E"/>
    <w:rsid w:val="3C02C74E"/>
    <w:rsid w:val="3C718FF8"/>
    <w:rsid w:val="3D7864FA"/>
    <w:rsid w:val="3E2F0CB6"/>
    <w:rsid w:val="4A742D71"/>
    <w:rsid w:val="4B9B715B"/>
    <w:rsid w:val="4BA7C7E5"/>
    <w:rsid w:val="5007B06A"/>
    <w:rsid w:val="5184BEC8"/>
    <w:rsid w:val="553CC4CA"/>
    <w:rsid w:val="5540DCF6"/>
    <w:rsid w:val="5551D9A3"/>
    <w:rsid w:val="558AD0D1"/>
    <w:rsid w:val="562CB263"/>
    <w:rsid w:val="56924AC2"/>
    <w:rsid w:val="57E03E70"/>
    <w:rsid w:val="5F6DEDDD"/>
    <w:rsid w:val="60175CA8"/>
    <w:rsid w:val="61EC26C2"/>
    <w:rsid w:val="65DF6384"/>
    <w:rsid w:val="66434CEB"/>
    <w:rsid w:val="68B62D93"/>
    <w:rsid w:val="69FB5711"/>
    <w:rsid w:val="6C4E3B5F"/>
    <w:rsid w:val="6D65EF80"/>
    <w:rsid w:val="72D1F0A1"/>
    <w:rsid w:val="79B4E4E0"/>
    <w:rsid w:val="79E33CB9"/>
    <w:rsid w:val="7F288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E766F"/>
  <w15:docId w15:val="{428B32DD-C903-2F47-9E4A-1D15D951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247C"/>
    <w:rPr>
      <w:color w:val="0563C1" w:themeColor="hyperlink"/>
      <w:u w:val="single"/>
    </w:rPr>
  </w:style>
  <w:style w:type="character" w:styleId="PlaceholderText">
    <w:name w:val="Placeholder Text"/>
    <w:basedOn w:val="DefaultParagraphFont"/>
    <w:uiPriority w:val="99"/>
    <w:semiHidden/>
    <w:rsid w:val="00675CC3"/>
    <w:rPr>
      <w:color w:val="808080"/>
    </w:rPr>
  </w:style>
  <w:style w:type="paragraph" w:styleId="ListParagraph">
    <w:name w:val="List Paragraph"/>
    <w:basedOn w:val="Normal"/>
    <w:uiPriority w:val="34"/>
    <w:qFormat/>
    <w:rsid w:val="004B62D9"/>
    <w:pPr>
      <w:ind w:left="720"/>
      <w:contextualSpacing/>
    </w:pPr>
  </w:style>
  <w:style w:type="character" w:styleId="FollowedHyperlink">
    <w:name w:val="FollowedHyperlink"/>
    <w:basedOn w:val="DefaultParagraphFont"/>
    <w:uiPriority w:val="99"/>
    <w:semiHidden/>
    <w:unhideWhenUsed/>
    <w:rsid w:val="009F7B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6214">
      <w:bodyDiv w:val="1"/>
      <w:marLeft w:val="0"/>
      <w:marRight w:val="0"/>
      <w:marTop w:val="0"/>
      <w:marBottom w:val="0"/>
      <w:divBdr>
        <w:top w:val="none" w:sz="0" w:space="0" w:color="auto"/>
        <w:left w:val="none" w:sz="0" w:space="0" w:color="auto"/>
        <w:bottom w:val="none" w:sz="0" w:space="0" w:color="auto"/>
        <w:right w:val="none" w:sz="0" w:space="0" w:color="auto"/>
      </w:divBdr>
    </w:div>
    <w:div w:id="428936758">
      <w:bodyDiv w:val="1"/>
      <w:marLeft w:val="0"/>
      <w:marRight w:val="0"/>
      <w:marTop w:val="0"/>
      <w:marBottom w:val="0"/>
      <w:divBdr>
        <w:top w:val="none" w:sz="0" w:space="0" w:color="auto"/>
        <w:left w:val="none" w:sz="0" w:space="0" w:color="auto"/>
        <w:bottom w:val="none" w:sz="0" w:space="0" w:color="auto"/>
        <w:right w:val="none" w:sz="0" w:space="0" w:color="auto"/>
      </w:divBdr>
    </w:div>
    <w:div w:id="726876605">
      <w:bodyDiv w:val="1"/>
      <w:marLeft w:val="0"/>
      <w:marRight w:val="0"/>
      <w:marTop w:val="0"/>
      <w:marBottom w:val="0"/>
      <w:divBdr>
        <w:top w:val="none" w:sz="0" w:space="0" w:color="auto"/>
        <w:left w:val="none" w:sz="0" w:space="0" w:color="auto"/>
        <w:bottom w:val="none" w:sz="0" w:space="0" w:color="auto"/>
        <w:right w:val="none" w:sz="0" w:space="0" w:color="auto"/>
      </w:divBdr>
    </w:div>
    <w:div w:id="820583565">
      <w:bodyDiv w:val="1"/>
      <w:marLeft w:val="0"/>
      <w:marRight w:val="0"/>
      <w:marTop w:val="0"/>
      <w:marBottom w:val="0"/>
      <w:divBdr>
        <w:top w:val="none" w:sz="0" w:space="0" w:color="auto"/>
        <w:left w:val="none" w:sz="0" w:space="0" w:color="auto"/>
        <w:bottom w:val="none" w:sz="0" w:space="0" w:color="auto"/>
        <w:right w:val="none" w:sz="0" w:space="0" w:color="auto"/>
      </w:divBdr>
    </w:div>
    <w:div w:id="1508401537">
      <w:bodyDiv w:val="1"/>
      <w:marLeft w:val="0"/>
      <w:marRight w:val="0"/>
      <w:marTop w:val="0"/>
      <w:marBottom w:val="0"/>
      <w:divBdr>
        <w:top w:val="none" w:sz="0" w:space="0" w:color="auto"/>
        <w:left w:val="none" w:sz="0" w:space="0" w:color="auto"/>
        <w:bottom w:val="none" w:sz="0" w:space="0" w:color="auto"/>
        <w:right w:val="none" w:sz="0" w:space="0" w:color="auto"/>
      </w:divBdr>
    </w:div>
    <w:div w:id="160125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ridayApril3Task xmlns="3a719068-7b9f-41c3-87f3-387daad5b4a5">true</FridayApril3Task>
    <VideoForFridayApril3 xmlns="3a719068-7b9f-41c3-87f3-387daad5b4a5" xsi:nil="true"/>
    <ActivityforApril3 xmlns="3a719068-7b9f-41c3-87f3-387daad5b4a5" xsi:nil="true"/>
    <TokenBoard xmlns="3a719068-7b9f-41c3-87f3-387daad5b4a5" xsi:nil="true"/>
    <SharedWithUsers xmlns="48f7b399-6b7f-4c43-b953-90e51342f267">
      <UserInfo>
        <DisplayName>Julie Anna Marks</DisplayName>
        <AccountId>1548</AccountId>
        <AccountType/>
      </UserInfo>
    </SharedWithUsers>
    <NumberOrder xmlns="3a719068-7b9f-41c3-87f3-387daad5b4a5" xsi:nil="true"/>
    <_ip_UnifiedCompliancePolicyUIAction xmlns="http://schemas.microsoft.com/sharepoint/v3" xsi:nil="true"/>
    <FUNDSTATUS xmlns="3a719068-7b9f-41c3-87f3-387daad5b4a5">Pending</FUNDSTATUS>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25" ma:contentTypeDescription="Create a new document." ma:contentTypeScope="" ma:versionID="ebecce7a3ce50742b000e9dd0c3beaf8">
  <xsd:schema xmlns:xsd="http://www.w3.org/2001/XMLSchema" xmlns:xs="http://www.w3.org/2001/XMLSchema" xmlns:p="http://schemas.microsoft.com/office/2006/metadata/properties" xmlns:ns1="http://schemas.microsoft.com/sharepoint/v3" xmlns:ns2="48f7b399-6b7f-4c43-b953-90e51342f267" xmlns:ns3="3a719068-7b9f-41c3-87f3-387daad5b4a5" targetNamespace="http://schemas.microsoft.com/office/2006/metadata/properties" ma:root="true" ma:fieldsID="b96ebe84731315f606e112bea591ddba" ns1:_="" ns2:_="" ns3:_="">
    <xsd:import namespace="http://schemas.microsoft.com/sharepoint/v3"/>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element ref="ns3:TokenBoard" minOccurs="0"/>
                <xsd:element ref="ns1:_ip_UnifiedCompliancePolicyProperties" minOccurs="0"/>
                <xsd:element ref="ns1:_ip_UnifiedCompliancePolicyUIAction" minOccurs="0"/>
                <xsd:element ref="ns3:MediaLengthInSeconds" minOccurs="0"/>
                <xsd:element ref="ns3:NumberOrder" minOccurs="0"/>
                <xsd:element ref="ns3:FUN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element name="TokenBoard" ma:index="25" nillable="true" ma:displayName="Token Board" ma:description="1. Set a timer&#10;2. Provide a token" ma:format="Dropdown" ma:internalName="TokenBoard">
      <xsd:simpleType>
        <xsd:restriction base="dms:Text">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NumberOrder" ma:index="29" nillable="true" ma:displayName="Number Order" ma:format="Dropdown" ma:internalName="NumberOrder" ma:percentage="FALSE">
      <xsd:simpleType>
        <xsd:restriction base="dms:Number"/>
      </xsd:simpleType>
    </xsd:element>
    <xsd:element name="FUNDSTATUS" ma:index="30" nillable="true" ma:displayName="FUND STATUS" ma:default="Pending" ma:description="Shows the status of the project funding" ma:format="Dropdown" ma:internalName="FUNDSTATUS">
      <xsd:simpleType>
        <xsd:restriction base="dms:Choice">
          <xsd:enumeration value="Pending"/>
          <xsd:enumeration value="2021-22 Roll"/>
          <xsd:enumeration value="Partial 2021-22 Roll &amp; 2022-23 Award"/>
          <xsd:enumeration value="2022-23 Award"/>
          <xsd:enumeration value="Unfunded"/>
          <xsd:enumeration value="Choice 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3E664-86F5-427C-9C34-E2555B419E62}">
  <ds:schemaRefs>
    <ds:schemaRef ds:uri="http://schemas.microsoft.com/sharepoint/v3/contenttype/forms"/>
  </ds:schemaRefs>
</ds:datastoreItem>
</file>

<file path=customXml/itemProps2.xml><?xml version="1.0" encoding="utf-8"?>
<ds:datastoreItem xmlns:ds="http://schemas.openxmlformats.org/officeDocument/2006/customXml" ds:itemID="{3AAC420E-6E35-4B25-914F-92AE068543C1}">
  <ds:schemaRefs>
    <ds:schemaRef ds:uri="http://schemas.microsoft.com/office/2006/metadata/properties"/>
    <ds:schemaRef ds:uri="http://schemas.microsoft.com/office/infopath/2007/PartnerControls"/>
    <ds:schemaRef ds:uri="3a719068-7b9f-41c3-87f3-387daad5b4a5"/>
    <ds:schemaRef ds:uri="48f7b399-6b7f-4c43-b953-90e51342f267"/>
    <ds:schemaRef ds:uri="http://schemas.microsoft.com/sharepoint/v3"/>
  </ds:schemaRefs>
</ds:datastoreItem>
</file>

<file path=customXml/itemProps3.xml><?xml version="1.0" encoding="utf-8"?>
<ds:datastoreItem xmlns:ds="http://schemas.openxmlformats.org/officeDocument/2006/customXml" ds:itemID="{BCABA9D2-C0E2-4586-A0C2-41AA8A43A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f7b399-6b7f-4c43-b953-90e51342f267"/>
    <ds:schemaRef ds:uri="3a719068-7b9f-41c3-87f3-387daad5b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831027-3703-8E49-9242-5FD7B5373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 Schultz</dc:creator>
  <cp:keywords/>
  <dc:description/>
  <cp:lastModifiedBy>Stephanie A. Sheridan</cp:lastModifiedBy>
  <cp:revision>18</cp:revision>
  <dcterms:created xsi:type="dcterms:W3CDTF">2021-09-21T19:41:00Z</dcterms:created>
  <dcterms:modified xsi:type="dcterms:W3CDTF">2022-09-13T12:48:00Z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